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019EB" w14:textId="405B5508" w:rsidR="00B81066" w:rsidRPr="00CF5610" w:rsidRDefault="00332F16" w:rsidP="00303110">
      <w:pPr>
        <w:jc w:val="center"/>
        <w:rPr>
          <w:b/>
          <w:sz w:val="28"/>
          <w:szCs w:val="28"/>
          <w:u w:val="single"/>
        </w:rPr>
      </w:pPr>
      <w:r w:rsidRPr="00CF5610">
        <w:rPr>
          <w:b/>
          <w:sz w:val="28"/>
          <w:szCs w:val="28"/>
          <w:u w:val="single"/>
        </w:rPr>
        <w:t>Mishap</w:t>
      </w:r>
      <w:r w:rsidR="00B81066" w:rsidRPr="00CF5610">
        <w:rPr>
          <w:b/>
          <w:sz w:val="28"/>
          <w:szCs w:val="28"/>
          <w:u w:val="single"/>
        </w:rPr>
        <w:t xml:space="preserve"> Review</w:t>
      </w:r>
    </w:p>
    <w:p w14:paraId="5A6F424F" w14:textId="77777777" w:rsidR="00715B51" w:rsidRDefault="00715B51" w:rsidP="00715B51">
      <w:pPr>
        <w:jc w:val="right"/>
      </w:pPr>
      <w:r w:rsidRPr="0023710E">
        <w:rPr>
          <w:b/>
        </w:rPr>
        <w:t>Date:</w:t>
      </w:r>
      <w:r>
        <w:t xml:space="preserve">  </w:t>
      </w:r>
      <w:sdt>
        <w:sdtPr>
          <w:id w:val="-813331305"/>
          <w:placeholder>
            <w:docPart w:val="DefaultPlaceholder_-1854013438"/>
          </w:placeholder>
          <w:showingPlcHdr/>
          <w:date>
            <w:dateFormat w:val="M/d/yyyy"/>
            <w:lid w:val="en-US"/>
            <w:storeMappedDataAs w:val="dateTime"/>
            <w:calendar w:val="gregorian"/>
          </w:date>
        </w:sdtPr>
        <w:sdtEndPr/>
        <w:sdtContent>
          <w:r w:rsidRPr="007F6D24">
            <w:rPr>
              <w:rStyle w:val="PlaceholderText"/>
              <w:color w:val="2E74B5" w:themeColor="accent5" w:themeShade="BF"/>
            </w:rPr>
            <w:t>Click or tap to enter a date.</w:t>
          </w:r>
        </w:sdtContent>
      </w:sdt>
    </w:p>
    <w:p w14:paraId="39AFB2B2" w14:textId="77777777" w:rsidR="00F204AB" w:rsidRDefault="00F204AB" w:rsidP="00F204AB">
      <w:pPr>
        <w:tabs>
          <w:tab w:val="left" w:pos="5611"/>
        </w:tabs>
      </w:pPr>
    </w:p>
    <w:p w14:paraId="1FCAEFE2" w14:textId="0B5A4EBD" w:rsidR="00303110" w:rsidRDefault="00303110" w:rsidP="00F204AB">
      <w:pPr>
        <w:tabs>
          <w:tab w:val="left" w:pos="5611"/>
        </w:tabs>
      </w:pPr>
      <w:r w:rsidRPr="0023710E">
        <w:rPr>
          <w:b/>
        </w:rPr>
        <w:t>SIRS Mishap #:</w:t>
      </w:r>
      <w:r>
        <w:t xml:space="preserve">  </w:t>
      </w:r>
      <w:sdt>
        <w:sdtPr>
          <w:id w:val="1305972517"/>
          <w:placeholder>
            <w:docPart w:val="DefaultPlaceholder_-1854013440"/>
          </w:placeholder>
          <w:showingPlcHdr/>
        </w:sdtPr>
        <w:sdtEndPr/>
        <w:sdtContent>
          <w:r w:rsidRPr="007F6D24">
            <w:rPr>
              <w:rStyle w:val="PlaceholderText"/>
              <w:color w:val="2E74B5" w:themeColor="accent5" w:themeShade="BF"/>
            </w:rPr>
            <w:t>Click or tap here to enter text.</w:t>
          </w:r>
        </w:sdtContent>
      </w:sdt>
      <w:r w:rsidR="00F204AB">
        <w:t xml:space="preserve">                    </w:t>
      </w:r>
      <w:r w:rsidR="00F204AB" w:rsidRPr="0023710E">
        <w:rPr>
          <w:b/>
        </w:rPr>
        <w:t>Wing/Region:</w:t>
      </w:r>
      <w:r w:rsidR="00F204AB">
        <w:t xml:space="preserve"> </w:t>
      </w:r>
      <w:r w:rsidR="007F6D24">
        <w:t xml:space="preserve">   </w:t>
      </w:r>
      <w:sdt>
        <w:sdtPr>
          <w:id w:val="1090893505"/>
          <w:placeholder>
            <w:docPart w:val="DefaultPlaceholder_-1854013440"/>
          </w:placeholder>
          <w:showingPlcHdr/>
        </w:sdtPr>
        <w:sdtEndPr/>
        <w:sdtContent>
          <w:r w:rsidR="00F204AB" w:rsidRPr="007F6D24">
            <w:rPr>
              <w:rStyle w:val="PlaceholderText"/>
              <w:color w:val="2E74B5" w:themeColor="accent5" w:themeShade="BF"/>
            </w:rPr>
            <w:t>Click or tap here to enter text.</w:t>
          </w:r>
        </w:sdtContent>
      </w:sdt>
    </w:p>
    <w:p w14:paraId="7FC44802" w14:textId="1FACB5AF" w:rsidR="007F6801" w:rsidRDefault="00CF4A75" w:rsidP="0023710E">
      <w:r w:rsidRPr="0023710E">
        <w:rPr>
          <w:b/>
        </w:rPr>
        <w:t xml:space="preserve">Reviewing Officer </w:t>
      </w:r>
      <w:r w:rsidR="00D96EBF" w:rsidRPr="0023710E">
        <w:rPr>
          <w:b/>
        </w:rPr>
        <w:t>Name</w:t>
      </w:r>
      <w:r w:rsidR="00303110" w:rsidRPr="0023710E">
        <w:rPr>
          <w:b/>
        </w:rPr>
        <w:t>, Rank</w:t>
      </w:r>
      <w:r w:rsidR="00D96EBF" w:rsidRPr="0023710E">
        <w:rPr>
          <w:b/>
        </w:rPr>
        <w:t>:</w:t>
      </w:r>
      <w:r w:rsidR="00D96EBF">
        <w:t xml:space="preserve">  </w:t>
      </w:r>
      <w:sdt>
        <w:sdtPr>
          <w:id w:val="-510836129"/>
          <w:placeholder>
            <w:docPart w:val="DefaultPlaceholder_-1854013440"/>
          </w:placeholder>
          <w:showingPlcHdr/>
        </w:sdtPr>
        <w:sdtEndPr/>
        <w:sdtContent>
          <w:r w:rsidR="00D96EBF" w:rsidRPr="007F6D24">
            <w:rPr>
              <w:rStyle w:val="PlaceholderText"/>
              <w:color w:val="2E74B5" w:themeColor="accent5" w:themeShade="BF"/>
            </w:rPr>
            <w:t>Click or tap here to enter text.</w:t>
          </w:r>
        </w:sdtContent>
      </w:sdt>
      <w:r w:rsidR="007F6801">
        <w:tab/>
      </w:r>
    </w:p>
    <w:p w14:paraId="280B7AA0" w14:textId="083437C2" w:rsidR="00B81066" w:rsidRDefault="00CF4A75" w:rsidP="00B81066">
      <w:r w:rsidRPr="0023710E">
        <w:rPr>
          <w:b/>
        </w:rPr>
        <w:t>Aircraft Mishap</w:t>
      </w:r>
      <w:r>
        <w:tab/>
      </w:r>
      <w:sdt>
        <w:sdtPr>
          <w:rPr>
            <w:color w:val="2E74B5" w:themeColor="accent5" w:themeShade="BF"/>
          </w:rPr>
          <w:id w:val="255098995"/>
          <w14:checkbox>
            <w14:checked w14:val="0"/>
            <w14:checkedState w14:val="2612" w14:font="MS Gothic"/>
            <w14:uncheckedState w14:val="2610" w14:font="MS Gothic"/>
          </w14:checkbox>
        </w:sdtPr>
        <w:sdtEndPr/>
        <w:sdtContent>
          <w:r w:rsidR="00F204AB" w:rsidRPr="00F204AB">
            <w:rPr>
              <w:rFonts w:ascii="MS Gothic" w:eastAsia="MS Gothic" w:hAnsi="MS Gothic" w:hint="eastAsia"/>
              <w:color w:val="2E74B5" w:themeColor="accent5" w:themeShade="BF"/>
            </w:rPr>
            <w:t>☐</w:t>
          </w:r>
        </w:sdtContent>
      </w:sdt>
      <w:r w:rsidR="008E4485">
        <w:t xml:space="preserve">     </w:t>
      </w:r>
      <w:r w:rsidR="008E4485" w:rsidRPr="0023710E">
        <w:rPr>
          <w:b/>
        </w:rPr>
        <w:t>sUAS</w:t>
      </w:r>
      <w:r w:rsidR="00595E54" w:rsidRPr="0023710E">
        <w:rPr>
          <w:b/>
        </w:rPr>
        <w:t xml:space="preserve"> Mishap</w:t>
      </w:r>
      <w:r w:rsidR="008E4485">
        <w:t xml:space="preserve"> </w:t>
      </w:r>
      <w:sdt>
        <w:sdtPr>
          <w:rPr>
            <w:color w:val="2E74B5" w:themeColor="accent5" w:themeShade="BF"/>
          </w:rPr>
          <w:id w:val="1882673135"/>
          <w14:checkbox>
            <w14:checked w14:val="0"/>
            <w14:checkedState w14:val="2612" w14:font="MS Gothic"/>
            <w14:uncheckedState w14:val="2610" w14:font="MS Gothic"/>
          </w14:checkbox>
        </w:sdtPr>
        <w:sdtEndPr/>
        <w:sdtContent>
          <w:r w:rsidR="008E4485" w:rsidRPr="00F204AB">
            <w:rPr>
              <w:rFonts w:ascii="MS Gothic" w:eastAsia="MS Gothic" w:hAnsi="MS Gothic" w:hint="eastAsia"/>
              <w:color w:val="2E74B5" w:themeColor="accent5" w:themeShade="BF"/>
            </w:rPr>
            <w:t>☐</w:t>
          </w:r>
        </w:sdtContent>
      </w:sdt>
      <w:r w:rsidR="008E4485">
        <w:t xml:space="preserve">      </w:t>
      </w:r>
      <w:r w:rsidRPr="0023710E">
        <w:rPr>
          <w:b/>
        </w:rPr>
        <w:t>Bodily Injury</w:t>
      </w:r>
      <w:r>
        <w:t xml:space="preserve"> </w:t>
      </w:r>
      <w:sdt>
        <w:sdtPr>
          <w:rPr>
            <w:color w:val="2E74B5" w:themeColor="accent5" w:themeShade="BF"/>
          </w:rPr>
          <w:id w:val="-131711774"/>
          <w14:checkbox>
            <w14:checked w14:val="0"/>
            <w14:checkedState w14:val="2612" w14:font="MS Gothic"/>
            <w14:uncheckedState w14:val="2610" w14:font="MS Gothic"/>
          </w14:checkbox>
        </w:sdtPr>
        <w:sdtEndPr/>
        <w:sdtContent>
          <w:r w:rsidR="008E4485" w:rsidRPr="00F204AB">
            <w:rPr>
              <w:rFonts w:ascii="MS Gothic" w:eastAsia="MS Gothic" w:hAnsi="MS Gothic" w:hint="eastAsia"/>
              <w:color w:val="2E74B5" w:themeColor="accent5" w:themeShade="BF"/>
            </w:rPr>
            <w:t>☐</w:t>
          </w:r>
        </w:sdtContent>
      </w:sdt>
      <w:r w:rsidR="008E4485">
        <w:t xml:space="preserve">     </w:t>
      </w:r>
      <w:r w:rsidRPr="0023710E">
        <w:rPr>
          <w:b/>
        </w:rPr>
        <w:t>Vehicle Mishap</w:t>
      </w:r>
      <w:r>
        <w:t xml:space="preserve"> </w:t>
      </w:r>
      <w:sdt>
        <w:sdtPr>
          <w:rPr>
            <w:color w:val="2E74B5" w:themeColor="accent5" w:themeShade="BF"/>
          </w:rPr>
          <w:id w:val="1394773477"/>
          <w14:checkbox>
            <w14:checked w14:val="0"/>
            <w14:checkedState w14:val="2612" w14:font="MS Gothic"/>
            <w14:uncheckedState w14:val="2610" w14:font="MS Gothic"/>
          </w14:checkbox>
        </w:sdtPr>
        <w:sdtEndPr/>
        <w:sdtContent>
          <w:r w:rsidR="00F204AB" w:rsidRPr="00F204AB">
            <w:rPr>
              <w:rFonts w:ascii="MS Gothic" w:eastAsia="MS Gothic" w:hAnsi="MS Gothic" w:hint="eastAsia"/>
              <w:color w:val="2E74B5" w:themeColor="accent5" w:themeShade="BF"/>
            </w:rPr>
            <w:t>☐</w:t>
          </w:r>
        </w:sdtContent>
      </w:sdt>
      <w:r w:rsidR="008E4485">
        <w:t xml:space="preserve">     </w:t>
      </w:r>
      <w:r w:rsidRPr="0023710E">
        <w:rPr>
          <w:b/>
        </w:rPr>
        <w:t>Facility Mishap</w:t>
      </w:r>
      <w:r>
        <w:t xml:space="preserve"> </w:t>
      </w:r>
      <w:sdt>
        <w:sdtPr>
          <w:rPr>
            <w:color w:val="2E74B5" w:themeColor="accent5" w:themeShade="BF"/>
          </w:rPr>
          <w:id w:val="-280951390"/>
          <w14:checkbox>
            <w14:checked w14:val="0"/>
            <w14:checkedState w14:val="2612" w14:font="MS Gothic"/>
            <w14:uncheckedState w14:val="2610" w14:font="MS Gothic"/>
          </w14:checkbox>
        </w:sdtPr>
        <w:sdtEndPr/>
        <w:sdtContent>
          <w:r w:rsidRPr="00F204AB">
            <w:rPr>
              <w:rFonts w:ascii="MS Gothic" w:eastAsia="MS Gothic" w:hAnsi="MS Gothic" w:hint="eastAsia"/>
              <w:color w:val="2E74B5" w:themeColor="accent5" w:themeShade="BF"/>
            </w:rPr>
            <w:t>☐</w:t>
          </w:r>
        </w:sdtContent>
      </w:sdt>
      <w:r>
        <w:t xml:space="preserve">     </w:t>
      </w:r>
    </w:p>
    <w:p w14:paraId="5F6702E6" w14:textId="77777777" w:rsidR="00303110" w:rsidRDefault="00303110" w:rsidP="00B81066">
      <w:pPr>
        <w:rPr>
          <w:b/>
          <w:u w:val="single"/>
        </w:rPr>
      </w:pPr>
    </w:p>
    <w:p w14:paraId="5B6C1661" w14:textId="5B4BB3FA" w:rsidR="00B81066" w:rsidRDefault="00303110" w:rsidP="00B81066">
      <w:r>
        <w:rPr>
          <w:b/>
          <w:u w:val="single"/>
        </w:rPr>
        <w:t>D</w:t>
      </w:r>
      <w:r w:rsidR="00B81066" w:rsidRPr="00D474DA">
        <w:rPr>
          <w:b/>
          <w:u w:val="single"/>
        </w:rPr>
        <w:t>efine the Mishap</w:t>
      </w:r>
      <w:r w:rsidR="00B81066">
        <w:t xml:space="preserve"> – </w:t>
      </w:r>
      <w:r w:rsidRPr="00955904">
        <w:rPr>
          <w:i/>
        </w:rPr>
        <w:t xml:space="preserve">Very brief </w:t>
      </w:r>
      <w:r w:rsidR="0023710E" w:rsidRPr="00955904">
        <w:rPr>
          <w:i/>
        </w:rPr>
        <w:t>description of actual mishap</w:t>
      </w:r>
      <w:r w:rsidRPr="00955904">
        <w:rPr>
          <w:i/>
        </w:rPr>
        <w:t>.  See CAPR 160-2, Paragraph 6.9.1.1.</w:t>
      </w:r>
    </w:p>
    <w:sdt>
      <w:sdtPr>
        <w:id w:val="174384122"/>
        <w:placeholder>
          <w:docPart w:val="DefaultPlaceholder_-1854013440"/>
        </w:placeholder>
        <w:showingPlcHdr/>
      </w:sdtPr>
      <w:sdtEndPr/>
      <w:sdtContent>
        <w:p w14:paraId="5CA3614D" w14:textId="52AB421E" w:rsidR="00B81066" w:rsidRDefault="00F204AB">
          <w:r w:rsidRPr="00F204AB">
            <w:rPr>
              <w:rStyle w:val="PlaceholderText"/>
              <w:color w:val="2E74B5" w:themeColor="accent5" w:themeShade="BF"/>
            </w:rPr>
            <w:t>Click or tap here to enter text.</w:t>
          </w:r>
        </w:p>
      </w:sdtContent>
    </w:sdt>
    <w:p w14:paraId="143126E1" w14:textId="77777777" w:rsidR="00303110" w:rsidRDefault="00303110">
      <w:pPr>
        <w:rPr>
          <w:b/>
          <w:u w:val="single"/>
        </w:rPr>
      </w:pPr>
    </w:p>
    <w:p w14:paraId="02D8AD8E" w14:textId="10A820C3" w:rsidR="00425F1A" w:rsidRDefault="00425F1A">
      <w:r w:rsidRPr="00D474DA">
        <w:rPr>
          <w:b/>
          <w:u w:val="single"/>
        </w:rPr>
        <w:t xml:space="preserve">Data </w:t>
      </w:r>
      <w:r w:rsidR="00303110">
        <w:rPr>
          <w:b/>
          <w:u w:val="single"/>
        </w:rPr>
        <w:t>Summary</w:t>
      </w:r>
      <w:r>
        <w:rPr>
          <w:u w:val="single"/>
        </w:rPr>
        <w:t xml:space="preserve"> </w:t>
      </w:r>
      <w:r>
        <w:t xml:space="preserve">– </w:t>
      </w:r>
      <w:r w:rsidR="00303110">
        <w:t>Summarize information you found in any of the Five M categories that might have influenced the mishap</w:t>
      </w:r>
      <w:r w:rsidR="002C25F5">
        <w:t>.</w:t>
      </w:r>
      <w:r w:rsidR="00303110">
        <w:t xml:space="preserve">  </w:t>
      </w:r>
      <w:r w:rsidR="0023710E" w:rsidRPr="0023710E">
        <w:rPr>
          <w:b/>
        </w:rPr>
        <w:t>Whenever possible</w:t>
      </w:r>
      <w:r w:rsidR="00303110" w:rsidRPr="0023710E">
        <w:rPr>
          <w:b/>
        </w:rPr>
        <w:t>,</w:t>
      </w:r>
      <w:r w:rsidR="00303110">
        <w:t xml:space="preserve"> </w:t>
      </w:r>
      <w:r w:rsidR="00303110" w:rsidRPr="00F204AB">
        <w:rPr>
          <w:b/>
        </w:rPr>
        <w:t>use the worksheets available on</w:t>
      </w:r>
      <w:r w:rsidR="00303110">
        <w:t xml:space="preserve"> </w:t>
      </w:r>
      <w:hyperlink r:id="rId8" w:history="1">
        <w:r w:rsidR="00303110" w:rsidRPr="00147D46">
          <w:rPr>
            <w:rStyle w:val="Hyperlink"/>
            <w:b/>
          </w:rPr>
          <w:t>Mishap Review Website</w:t>
        </w:r>
      </w:hyperlink>
      <w:r w:rsidR="00936B83">
        <w:rPr>
          <w:color w:val="2E74B5" w:themeColor="accent5" w:themeShade="BF"/>
          <w:u w:val="single"/>
        </w:rPr>
        <w:t xml:space="preserve">.  </w:t>
      </w:r>
    </w:p>
    <w:p w14:paraId="4D86C740" w14:textId="7C22B625" w:rsidR="007E2470" w:rsidRPr="00955904" w:rsidRDefault="006F4878" w:rsidP="006F4878">
      <w:pPr>
        <w:pStyle w:val="ListParagraph"/>
        <w:numPr>
          <w:ilvl w:val="0"/>
          <w:numId w:val="2"/>
        </w:numPr>
        <w:rPr>
          <w:i/>
        </w:rPr>
      </w:pPr>
      <w:r w:rsidRPr="00721C45">
        <w:rPr>
          <w:b/>
        </w:rPr>
        <w:t>Member</w:t>
      </w:r>
      <w:r w:rsidR="00015ED2" w:rsidRPr="00721C45">
        <w:rPr>
          <w:b/>
        </w:rPr>
        <w:t>s</w:t>
      </w:r>
      <w:r>
        <w:t xml:space="preserve"> – </w:t>
      </w:r>
      <w:r w:rsidR="00744004" w:rsidRPr="00955904">
        <w:rPr>
          <w:i/>
        </w:rPr>
        <w:t>R</w:t>
      </w:r>
      <w:r w:rsidR="00015ED2" w:rsidRPr="00955904">
        <w:rPr>
          <w:i/>
        </w:rPr>
        <w:t xml:space="preserve">efers to the individuals involved in the mishap itself, excluding witnesses.  </w:t>
      </w:r>
      <w:r w:rsidR="0023710E" w:rsidRPr="00955904">
        <w:rPr>
          <w:i/>
        </w:rPr>
        <w:t>Consider training, proficiency, physical condition, stress, rest, illness, etc.</w:t>
      </w:r>
    </w:p>
    <w:sdt>
      <w:sdtPr>
        <w:id w:val="-528262328"/>
        <w:placeholder>
          <w:docPart w:val="DefaultPlaceholder_-1854013440"/>
        </w:placeholder>
        <w:showingPlcHdr/>
      </w:sdtPr>
      <w:sdtEndPr/>
      <w:sdtContent>
        <w:p w14:paraId="4696B19A" w14:textId="214E662D" w:rsidR="006F4878" w:rsidRDefault="008A738F" w:rsidP="007E2470">
          <w:pPr>
            <w:pStyle w:val="ListParagraph"/>
          </w:pPr>
          <w:r w:rsidRPr="008A738F">
            <w:rPr>
              <w:rStyle w:val="PlaceholderText"/>
              <w:color w:val="0070C0"/>
            </w:rPr>
            <w:t>Click or tap here to enter text.</w:t>
          </w:r>
        </w:p>
      </w:sdtContent>
    </w:sdt>
    <w:p w14:paraId="7C50F40C" w14:textId="77777777" w:rsidR="00303110" w:rsidRPr="00303110" w:rsidRDefault="00303110" w:rsidP="00303110">
      <w:pPr>
        <w:ind w:left="360"/>
      </w:pPr>
    </w:p>
    <w:p w14:paraId="1E283923" w14:textId="5AB2B136" w:rsidR="007E2470" w:rsidRPr="00955904" w:rsidRDefault="00AC2C50" w:rsidP="00AC2C50">
      <w:pPr>
        <w:pStyle w:val="ListParagraph"/>
        <w:numPr>
          <w:ilvl w:val="0"/>
          <w:numId w:val="2"/>
        </w:numPr>
        <w:rPr>
          <w:i/>
        </w:rPr>
      </w:pPr>
      <w:r w:rsidRPr="00721C45">
        <w:rPr>
          <w:b/>
        </w:rPr>
        <w:t>Media</w:t>
      </w:r>
      <w:r>
        <w:t xml:space="preserve"> - </w:t>
      </w:r>
      <w:r w:rsidRPr="00955904">
        <w:rPr>
          <w:i/>
        </w:rPr>
        <w:t xml:space="preserve">Also referred to as the environment, this includes climactic considerations (clouds, rain, heat, humidity, wind, </w:t>
      </w:r>
      <w:r w:rsidR="002C25F5" w:rsidRPr="00955904">
        <w:rPr>
          <w:i/>
        </w:rPr>
        <w:t>etc.</w:t>
      </w:r>
      <w:r w:rsidRPr="00955904">
        <w:rPr>
          <w:i/>
        </w:rPr>
        <w:t xml:space="preserve">), terrain, hygienic conditions, day/night, traffic, </w:t>
      </w:r>
      <w:r w:rsidR="0023710E" w:rsidRPr="00955904">
        <w:rPr>
          <w:i/>
        </w:rPr>
        <w:t xml:space="preserve">clutter, obstacles, surface conditions, </w:t>
      </w:r>
      <w:r w:rsidRPr="00955904">
        <w:rPr>
          <w:i/>
        </w:rPr>
        <w:t>etc.</w:t>
      </w:r>
    </w:p>
    <w:p w14:paraId="0824C58A" w14:textId="77777777" w:rsidR="00AC2C50" w:rsidRDefault="000C2CA3" w:rsidP="007E2470">
      <w:pPr>
        <w:pStyle w:val="ListParagraph"/>
      </w:pPr>
      <w:sdt>
        <w:sdtPr>
          <w:id w:val="1103611981"/>
          <w:placeholder>
            <w:docPart w:val="DefaultPlaceholder_-1854013440"/>
          </w:placeholder>
          <w:showingPlcHdr/>
        </w:sdtPr>
        <w:sdtEndPr/>
        <w:sdtContent>
          <w:r w:rsidR="00715B51" w:rsidRPr="00303110">
            <w:rPr>
              <w:rStyle w:val="PlaceholderText"/>
              <w:color w:val="2E74B5" w:themeColor="accent5" w:themeShade="BF"/>
            </w:rPr>
            <w:t>Click or tap here to enter text.</w:t>
          </w:r>
        </w:sdtContent>
      </w:sdt>
    </w:p>
    <w:p w14:paraId="0507CFB5" w14:textId="5C278429" w:rsidR="00303110" w:rsidRDefault="00303110" w:rsidP="00303110">
      <w:pPr>
        <w:pStyle w:val="ListParagraph"/>
      </w:pPr>
    </w:p>
    <w:p w14:paraId="7306010B" w14:textId="77777777" w:rsidR="00303110" w:rsidRPr="00303110" w:rsidRDefault="00303110" w:rsidP="00303110">
      <w:pPr>
        <w:pStyle w:val="ListParagraph"/>
      </w:pPr>
    </w:p>
    <w:p w14:paraId="28497695" w14:textId="40534EC1" w:rsidR="0023710E" w:rsidRDefault="00AC2C50" w:rsidP="007E2470">
      <w:pPr>
        <w:pStyle w:val="ListParagraph"/>
        <w:numPr>
          <w:ilvl w:val="0"/>
          <w:numId w:val="2"/>
        </w:numPr>
      </w:pPr>
      <w:r w:rsidRPr="0023710E">
        <w:rPr>
          <w:b/>
        </w:rPr>
        <w:t>Machine</w:t>
      </w:r>
      <w:r>
        <w:t xml:space="preserve"> - </w:t>
      </w:r>
      <w:r w:rsidR="00744004" w:rsidRPr="00955904">
        <w:rPr>
          <w:i/>
        </w:rPr>
        <w:t>G</w:t>
      </w:r>
      <w:r w:rsidR="00015ED2" w:rsidRPr="00955904">
        <w:rPr>
          <w:i/>
        </w:rPr>
        <w:t>eneral term referring to all the equipment</w:t>
      </w:r>
      <w:r w:rsidR="00303110" w:rsidRPr="00955904">
        <w:rPr>
          <w:i/>
        </w:rPr>
        <w:t xml:space="preserve">, tools, aircraft, vehicles, etc. </w:t>
      </w:r>
      <w:r w:rsidR="00015ED2" w:rsidRPr="00955904">
        <w:rPr>
          <w:i/>
        </w:rPr>
        <w:t xml:space="preserve">used </w:t>
      </w:r>
      <w:r w:rsidR="007F6801" w:rsidRPr="00955904">
        <w:rPr>
          <w:i/>
        </w:rPr>
        <w:t>dur</w:t>
      </w:r>
      <w:r w:rsidR="009A1A6C" w:rsidRPr="00955904">
        <w:rPr>
          <w:i/>
        </w:rPr>
        <w:t>i</w:t>
      </w:r>
      <w:r w:rsidR="007F6801" w:rsidRPr="00955904">
        <w:rPr>
          <w:i/>
        </w:rPr>
        <w:t>ng</w:t>
      </w:r>
      <w:r w:rsidR="00015ED2" w:rsidRPr="00955904">
        <w:rPr>
          <w:i/>
        </w:rPr>
        <w:t xml:space="preserve"> the mishap mission or activity</w:t>
      </w:r>
      <w:r w:rsidR="0023710E" w:rsidRPr="00955904">
        <w:rPr>
          <w:i/>
        </w:rPr>
        <w:t>, including age, maintenance, appropriateness for task, etc</w:t>
      </w:r>
      <w:r w:rsidR="00015ED2" w:rsidRPr="00955904">
        <w:rPr>
          <w:i/>
        </w:rPr>
        <w:t>.</w:t>
      </w:r>
      <w:r w:rsidR="00015ED2" w:rsidRPr="00015ED2">
        <w:t xml:space="preserve">  </w:t>
      </w:r>
    </w:p>
    <w:p w14:paraId="71FF8510" w14:textId="6541CC5A" w:rsidR="00AC2C50" w:rsidRDefault="000C2CA3" w:rsidP="0023710E">
      <w:pPr>
        <w:pStyle w:val="ListParagraph"/>
      </w:pPr>
      <w:sdt>
        <w:sdtPr>
          <w:id w:val="-1996866732"/>
          <w:placeholder>
            <w:docPart w:val="DefaultPlaceholder_-1854013440"/>
          </w:placeholder>
          <w:showingPlcHdr/>
        </w:sdtPr>
        <w:sdtEndPr/>
        <w:sdtContent>
          <w:r w:rsidR="00715B51" w:rsidRPr="0023710E">
            <w:rPr>
              <w:rStyle w:val="PlaceholderText"/>
              <w:color w:val="2E74B5" w:themeColor="accent5" w:themeShade="BF"/>
            </w:rPr>
            <w:t>Click or tap here to enter text.</w:t>
          </w:r>
        </w:sdtContent>
      </w:sdt>
    </w:p>
    <w:p w14:paraId="0A6C5FEF" w14:textId="4862EF44" w:rsidR="00303110" w:rsidRDefault="00303110" w:rsidP="00303110">
      <w:pPr>
        <w:pStyle w:val="ListParagraph"/>
      </w:pPr>
    </w:p>
    <w:p w14:paraId="1681EFAD" w14:textId="77777777" w:rsidR="00303110" w:rsidRPr="00303110" w:rsidRDefault="00303110" w:rsidP="00303110">
      <w:pPr>
        <w:pStyle w:val="ListParagraph"/>
      </w:pPr>
    </w:p>
    <w:p w14:paraId="72A0A9AD" w14:textId="33BE4F1F" w:rsidR="00AC2C50" w:rsidRPr="000C2CA3" w:rsidRDefault="00AC2C50" w:rsidP="007F6801">
      <w:pPr>
        <w:pStyle w:val="ListParagraph"/>
        <w:numPr>
          <w:ilvl w:val="0"/>
          <w:numId w:val="2"/>
        </w:numPr>
        <w:rPr>
          <w:i/>
        </w:rPr>
      </w:pPr>
      <w:r w:rsidRPr="00744004">
        <w:rPr>
          <w:b/>
        </w:rPr>
        <w:t>Mission/Activity</w:t>
      </w:r>
      <w:r>
        <w:t xml:space="preserve"> </w:t>
      </w:r>
      <w:r w:rsidR="001353B8">
        <w:t>–</w:t>
      </w:r>
      <w:r>
        <w:t xml:space="preserve"> </w:t>
      </w:r>
      <w:r w:rsidR="000C2CA3" w:rsidRPr="000C2CA3">
        <w:rPr>
          <w:i/>
          <w:iCs/>
        </w:rPr>
        <w:t>R</w:t>
      </w:r>
      <w:r w:rsidR="00744004" w:rsidRPr="00955904">
        <w:rPr>
          <w:i/>
        </w:rPr>
        <w:t>efers to an overview of the plan itself and ultimately the way the plan was (or wasn’t) executed</w:t>
      </w:r>
      <w:r w:rsidR="00744004" w:rsidRPr="000C2CA3">
        <w:rPr>
          <w:i/>
        </w:rPr>
        <w:t xml:space="preserve">. </w:t>
      </w:r>
      <w:r w:rsidR="000C2CA3" w:rsidRPr="000C2CA3">
        <w:rPr>
          <w:i/>
        </w:rPr>
        <w:t xml:space="preserve"> Include risk assessment and </w:t>
      </w:r>
      <w:r w:rsidR="000C2CA3">
        <w:rPr>
          <w:i/>
        </w:rPr>
        <w:t xml:space="preserve">discuss </w:t>
      </w:r>
      <w:r w:rsidR="000C2CA3" w:rsidRPr="000C2CA3">
        <w:rPr>
          <w:i/>
        </w:rPr>
        <w:t xml:space="preserve">effectiveness of </w:t>
      </w:r>
      <w:r w:rsidR="000C2CA3">
        <w:rPr>
          <w:i/>
        </w:rPr>
        <w:t>planned</w:t>
      </w:r>
      <w:bookmarkStart w:id="0" w:name="_GoBack"/>
      <w:bookmarkEnd w:id="0"/>
      <w:r w:rsidR="000C2CA3">
        <w:rPr>
          <w:i/>
        </w:rPr>
        <w:t xml:space="preserve"> risk controls.</w:t>
      </w:r>
    </w:p>
    <w:sdt>
      <w:sdtPr>
        <w:id w:val="1282917222"/>
        <w:placeholder>
          <w:docPart w:val="DefaultPlaceholder_-1854013440"/>
        </w:placeholder>
        <w:showingPlcHdr/>
      </w:sdtPr>
      <w:sdtEndPr/>
      <w:sdtContent>
        <w:p w14:paraId="189A3D39" w14:textId="77777777" w:rsidR="001353B8" w:rsidRDefault="00715B51" w:rsidP="001353B8">
          <w:pPr>
            <w:pStyle w:val="ListParagraph"/>
          </w:pPr>
          <w:r w:rsidRPr="00303110">
            <w:rPr>
              <w:rStyle w:val="PlaceholderText"/>
              <w:color w:val="2E74B5" w:themeColor="accent5" w:themeShade="BF"/>
            </w:rPr>
            <w:t>Click or tap here to enter text.</w:t>
          </w:r>
        </w:p>
      </w:sdtContent>
    </w:sdt>
    <w:p w14:paraId="41CEE38A" w14:textId="11D48FE0" w:rsidR="00303110" w:rsidRDefault="00303110" w:rsidP="00303110">
      <w:pPr>
        <w:pStyle w:val="ListParagraph"/>
      </w:pPr>
    </w:p>
    <w:p w14:paraId="22A0378E" w14:textId="77777777" w:rsidR="00303110" w:rsidRPr="00303110" w:rsidRDefault="00303110" w:rsidP="00303110">
      <w:pPr>
        <w:pStyle w:val="ListParagraph"/>
      </w:pPr>
    </w:p>
    <w:p w14:paraId="702B726B" w14:textId="7AA90918" w:rsidR="007E2470" w:rsidRPr="00955904" w:rsidRDefault="000B2E71" w:rsidP="00721C45">
      <w:pPr>
        <w:pStyle w:val="ListParagraph"/>
        <w:numPr>
          <w:ilvl w:val="0"/>
          <w:numId w:val="2"/>
        </w:numPr>
        <w:rPr>
          <w:i/>
        </w:rPr>
      </w:pPr>
      <w:r w:rsidRPr="00744004">
        <w:rPr>
          <w:b/>
        </w:rPr>
        <w:t>Management</w:t>
      </w:r>
      <w:r>
        <w:t xml:space="preserve"> - </w:t>
      </w:r>
      <w:r w:rsidRPr="00955904">
        <w:rPr>
          <w:i/>
        </w:rPr>
        <w:t xml:space="preserve">All guidance affecting the completion of the mission or activity is included in the category of Management.  This includes written guidance and procedures, as well as the direct involvement and decisions of commanders, directors or supervisors. </w:t>
      </w:r>
    </w:p>
    <w:p w14:paraId="4DD17459" w14:textId="777FF862" w:rsidR="00715B51" w:rsidRDefault="000C2CA3" w:rsidP="007E2470">
      <w:pPr>
        <w:pStyle w:val="ListParagraph"/>
        <w:rPr>
          <w:b/>
        </w:rPr>
      </w:pPr>
      <w:sdt>
        <w:sdtPr>
          <w:rPr>
            <w:b/>
          </w:rPr>
          <w:id w:val="1848435589"/>
          <w:placeholder>
            <w:docPart w:val="DefaultPlaceholder_-1854013440"/>
          </w:placeholder>
          <w:showingPlcHdr/>
        </w:sdtPr>
        <w:sdtEndPr/>
        <w:sdtContent>
          <w:r w:rsidR="00715B51" w:rsidRPr="00303110">
            <w:rPr>
              <w:rStyle w:val="PlaceholderText"/>
              <w:color w:val="2E74B5" w:themeColor="accent5" w:themeShade="BF"/>
            </w:rPr>
            <w:t>Click or tap here to enter text.</w:t>
          </w:r>
        </w:sdtContent>
      </w:sdt>
      <w:r w:rsidR="00715B51" w:rsidRPr="00715B51">
        <w:rPr>
          <w:b/>
        </w:rPr>
        <w:tab/>
      </w:r>
    </w:p>
    <w:p w14:paraId="0368B17B" w14:textId="77777777" w:rsidR="00303110" w:rsidRDefault="00303110" w:rsidP="007E2470">
      <w:pPr>
        <w:pStyle w:val="ListParagraph"/>
      </w:pPr>
    </w:p>
    <w:p w14:paraId="4EC8D434" w14:textId="77777777" w:rsidR="00CF5610" w:rsidRDefault="00CF5610" w:rsidP="005C5B64">
      <w:pPr>
        <w:rPr>
          <w:b/>
          <w:u w:val="single"/>
        </w:rPr>
      </w:pPr>
    </w:p>
    <w:p w14:paraId="77694F5F" w14:textId="6D220FE6" w:rsidR="005C5B64" w:rsidRPr="00955904" w:rsidRDefault="008A738F" w:rsidP="005C5B64">
      <w:pPr>
        <w:rPr>
          <w:i/>
        </w:rPr>
      </w:pPr>
      <w:r>
        <w:rPr>
          <w:b/>
          <w:u w:val="single"/>
        </w:rPr>
        <w:lastRenderedPageBreak/>
        <w:t>Mishap Summary</w:t>
      </w:r>
      <w:r w:rsidR="005C5B64">
        <w:t xml:space="preserve"> </w:t>
      </w:r>
      <w:r>
        <w:t xml:space="preserve">-- </w:t>
      </w:r>
      <w:r w:rsidRPr="00955904">
        <w:rPr>
          <w:i/>
        </w:rPr>
        <w:t>Summarize the sequence of events that led up to and resulted in the mishap. Describe how each factor included in your Data Summary may have contributed to the mishap</w:t>
      </w:r>
    </w:p>
    <w:p w14:paraId="71E5A691" w14:textId="77777777" w:rsidR="005C5B64" w:rsidRDefault="000C2CA3" w:rsidP="008A738F">
      <w:sdt>
        <w:sdtPr>
          <w:id w:val="-745954591"/>
          <w:placeholder>
            <w:docPart w:val="DefaultPlaceholder_-1854013440"/>
          </w:placeholder>
          <w:showingPlcHdr/>
        </w:sdtPr>
        <w:sdtEndPr/>
        <w:sdtContent>
          <w:r w:rsidR="00715B51" w:rsidRPr="008A738F">
            <w:rPr>
              <w:rStyle w:val="PlaceholderText"/>
              <w:color w:val="2E74B5" w:themeColor="accent5" w:themeShade="BF"/>
            </w:rPr>
            <w:t>Click or tap here to enter text.</w:t>
          </w:r>
        </w:sdtContent>
      </w:sdt>
    </w:p>
    <w:p w14:paraId="6E853C92" w14:textId="77777777" w:rsidR="008A738F" w:rsidRDefault="008A738F" w:rsidP="008A738F"/>
    <w:p w14:paraId="6E06B6EF" w14:textId="5811A97B" w:rsidR="00721C45" w:rsidRPr="00955904" w:rsidRDefault="005C5B64" w:rsidP="008A738F">
      <w:pPr>
        <w:rPr>
          <w:i/>
        </w:rPr>
      </w:pPr>
      <w:r w:rsidRPr="008A738F">
        <w:rPr>
          <w:b/>
          <w:u w:val="single"/>
        </w:rPr>
        <w:t>Causal Factor</w:t>
      </w:r>
      <w:r w:rsidR="00587181" w:rsidRPr="008A738F">
        <w:rPr>
          <w:b/>
          <w:u w:val="single"/>
        </w:rPr>
        <w:t>s</w:t>
      </w:r>
      <w:r w:rsidR="008A738F">
        <w:t xml:space="preserve"> -- </w:t>
      </w:r>
      <w:r w:rsidR="008A738F" w:rsidRPr="00955904">
        <w:rPr>
          <w:i/>
        </w:rPr>
        <w:t xml:space="preserve">List the one or more causal factors; if not for these one or two specific events, the mishap would not have occurred.  See CAPR 160-2, paragraph 6.8.3.1. </w:t>
      </w:r>
    </w:p>
    <w:sdt>
      <w:sdtPr>
        <w:id w:val="741148102"/>
        <w:placeholder>
          <w:docPart w:val="DefaultPlaceholder_-1854013440"/>
        </w:placeholder>
        <w:showingPlcHdr/>
      </w:sdtPr>
      <w:sdtEndPr/>
      <w:sdtContent>
        <w:p w14:paraId="12A4D7E0" w14:textId="77777777" w:rsidR="00721C45" w:rsidRDefault="00721C45" w:rsidP="008A738F">
          <w:r w:rsidRPr="008A738F">
            <w:rPr>
              <w:rStyle w:val="PlaceholderText"/>
              <w:color w:val="2E74B5" w:themeColor="accent5" w:themeShade="BF"/>
            </w:rPr>
            <w:t>Click or tap here to enter text.</w:t>
          </w:r>
        </w:p>
      </w:sdtContent>
    </w:sdt>
    <w:p w14:paraId="1861EDB3" w14:textId="77777777" w:rsidR="008A738F" w:rsidRDefault="008A738F" w:rsidP="008A738F"/>
    <w:p w14:paraId="58FA7953" w14:textId="7F59FFE1" w:rsidR="005C5B64" w:rsidRDefault="005C5B64" w:rsidP="008A738F">
      <w:r w:rsidRPr="008A738F">
        <w:rPr>
          <w:b/>
          <w:u w:val="single"/>
        </w:rPr>
        <w:t>Contributing Factors</w:t>
      </w:r>
      <w:r w:rsidR="008A738F">
        <w:t xml:space="preserve"> -- </w:t>
      </w:r>
      <w:r w:rsidRPr="00955904">
        <w:rPr>
          <w:i/>
        </w:rPr>
        <w:t xml:space="preserve">Contributing factors are </w:t>
      </w:r>
      <w:r w:rsidR="0023710E" w:rsidRPr="00955904">
        <w:rPr>
          <w:i/>
        </w:rPr>
        <w:t>preconditions or situations, found in your review of the Five Ms, which</w:t>
      </w:r>
      <w:r w:rsidRPr="00955904">
        <w:rPr>
          <w:i/>
        </w:rPr>
        <w:t xml:space="preserve"> set the stage for the causal factor and the </w:t>
      </w:r>
      <w:r w:rsidR="00134AA2" w:rsidRPr="00955904">
        <w:rPr>
          <w:i/>
        </w:rPr>
        <w:t>mishap or</w:t>
      </w:r>
      <w:r w:rsidRPr="00955904">
        <w:rPr>
          <w:i/>
        </w:rPr>
        <w:t xml:space="preserve"> increase</w:t>
      </w:r>
      <w:r w:rsidR="0023710E" w:rsidRPr="00955904">
        <w:rPr>
          <w:i/>
        </w:rPr>
        <w:t>d</w:t>
      </w:r>
      <w:r w:rsidRPr="00955904">
        <w:rPr>
          <w:i/>
        </w:rPr>
        <w:t xml:space="preserve"> the severity or scope of the mishap.</w:t>
      </w:r>
      <w:r w:rsidR="008A738F" w:rsidRPr="00955904">
        <w:rPr>
          <w:i/>
        </w:rPr>
        <w:t xml:space="preserve">  These are the areas where improvements or additional risk controls may be directed.</w:t>
      </w:r>
      <w:r w:rsidR="00134AA2">
        <w:t xml:space="preserve">  </w:t>
      </w:r>
    </w:p>
    <w:p w14:paraId="1C0D53E6" w14:textId="77777777" w:rsidR="00587181" w:rsidRDefault="000C2CA3" w:rsidP="008A738F">
      <w:sdt>
        <w:sdtPr>
          <w:id w:val="-3975446"/>
          <w:placeholder>
            <w:docPart w:val="DefaultPlaceholder_-1854013440"/>
          </w:placeholder>
          <w:showingPlcHdr/>
        </w:sdtPr>
        <w:sdtEndPr/>
        <w:sdtContent>
          <w:r w:rsidR="00721C45" w:rsidRPr="008A738F">
            <w:rPr>
              <w:rStyle w:val="PlaceholderText"/>
              <w:color w:val="2E74B5" w:themeColor="accent5" w:themeShade="BF"/>
            </w:rPr>
            <w:t>Click or tap here to enter text.</w:t>
          </w:r>
        </w:sdtContent>
      </w:sdt>
    </w:p>
    <w:p w14:paraId="273BD87A" w14:textId="77777777" w:rsidR="008A738F" w:rsidRDefault="008A738F" w:rsidP="008A738F"/>
    <w:p w14:paraId="2AD6A036" w14:textId="4AE8E16E" w:rsidR="008B428A" w:rsidRPr="00955904" w:rsidRDefault="005C5B64" w:rsidP="008A738F">
      <w:pPr>
        <w:rPr>
          <w:i/>
        </w:rPr>
      </w:pPr>
      <w:r w:rsidRPr="008A738F">
        <w:rPr>
          <w:b/>
          <w:u w:val="single"/>
        </w:rPr>
        <w:t>Non-Factor Worthy of Discussion (NFWOD)</w:t>
      </w:r>
      <w:r>
        <w:t xml:space="preserve"> </w:t>
      </w:r>
      <w:r w:rsidR="008A738F">
        <w:t>--</w:t>
      </w:r>
      <w:r>
        <w:t xml:space="preserve"> </w:t>
      </w:r>
      <w:r w:rsidR="008A738F" w:rsidRPr="00955904">
        <w:rPr>
          <w:i/>
        </w:rPr>
        <w:t xml:space="preserve">List other issues or weaknesses that were discovered during the review process.  These may not have contributed to this </w:t>
      </w:r>
      <w:r w:rsidR="008B428A" w:rsidRPr="00955904">
        <w:rPr>
          <w:i/>
        </w:rPr>
        <w:t>mishap but</w:t>
      </w:r>
      <w:r w:rsidR="008A738F" w:rsidRPr="00955904">
        <w:rPr>
          <w:i/>
        </w:rPr>
        <w:t xml:space="preserve"> could be targets for improvement or new risk controls</w:t>
      </w:r>
      <w:r w:rsidRPr="00955904">
        <w:rPr>
          <w:i/>
        </w:rPr>
        <w:t>.</w:t>
      </w:r>
    </w:p>
    <w:p w14:paraId="465863DD" w14:textId="00609281" w:rsidR="005C5B64" w:rsidRDefault="000C2CA3" w:rsidP="008A738F">
      <w:sdt>
        <w:sdtPr>
          <w:id w:val="-273953032"/>
          <w:placeholder>
            <w:docPart w:val="DefaultPlaceholder_-1854013440"/>
          </w:placeholder>
          <w:showingPlcHdr/>
        </w:sdtPr>
        <w:sdtEndPr/>
        <w:sdtContent>
          <w:r w:rsidR="00715B51" w:rsidRPr="008B428A">
            <w:rPr>
              <w:rStyle w:val="PlaceholderText"/>
              <w:color w:val="2E74B5" w:themeColor="accent5" w:themeShade="BF"/>
            </w:rPr>
            <w:t>Click or tap here to enter text.</w:t>
          </w:r>
        </w:sdtContent>
      </w:sdt>
    </w:p>
    <w:p w14:paraId="3C6406F6" w14:textId="77777777" w:rsidR="008B428A" w:rsidRDefault="008B428A" w:rsidP="008A738F"/>
    <w:p w14:paraId="47FBEFCC" w14:textId="7E8F8E6C" w:rsidR="00587181" w:rsidRPr="00955904" w:rsidRDefault="00134AA2" w:rsidP="008A738F">
      <w:pPr>
        <w:rPr>
          <w:i/>
        </w:rPr>
      </w:pPr>
      <w:r w:rsidRPr="008B428A">
        <w:rPr>
          <w:b/>
          <w:u w:val="single"/>
        </w:rPr>
        <w:t>Recommendations</w:t>
      </w:r>
      <w:r>
        <w:t xml:space="preserve"> </w:t>
      </w:r>
      <w:r w:rsidR="008B428A">
        <w:t>–</w:t>
      </w:r>
      <w:r>
        <w:t xml:space="preserve"> </w:t>
      </w:r>
      <w:r w:rsidR="008B428A" w:rsidRPr="00955904">
        <w:rPr>
          <w:i/>
        </w:rPr>
        <w:t xml:space="preserve">As the Review Officer, you are very familiar with this mishap.  Make recommendations </w:t>
      </w:r>
      <w:r w:rsidR="003E52B0" w:rsidRPr="00955904">
        <w:rPr>
          <w:i/>
        </w:rPr>
        <w:t>on how to</w:t>
      </w:r>
      <w:r w:rsidR="008B428A" w:rsidRPr="00955904">
        <w:rPr>
          <w:i/>
        </w:rPr>
        <w:t xml:space="preserve"> address contributing factors and help prevent similar mishaps.</w:t>
      </w:r>
    </w:p>
    <w:p w14:paraId="272B4F22" w14:textId="77777777" w:rsidR="001E5F5B" w:rsidRPr="005E4F3B" w:rsidRDefault="000C2CA3" w:rsidP="008A738F">
      <w:sdt>
        <w:sdtPr>
          <w:id w:val="1893380038"/>
          <w:placeholder>
            <w:docPart w:val="DefaultPlaceholder_-1854013440"/>
          </w:placeholder>
          <w:showingPlcHdr/>
        </w:sdtPr>
        <w:sdtEndPr/>
        <w:sdtContent>
          <w:r w:rsidR="00715B51" w:rsidRPr="008B428A">
            <w:rPr>
              <w:rStyle w:val="PlaceholderText"/>
              <w:color w:val="2E74B5" w:themeColor="accent5" w:themeShade="BF"/>
            </w:rPr>
            <w:t>Click or tap here to enter text.</w:t>
          </w:r>
        </w:sdtContent>
      </w:sdt>
    </w:p>
    <w:p w14:paraId="4387A604" w14:textId="77777777" w:rsidR="00080B24" w:rsidRPr="005E4F3B" w:rsidRDefault="00080B24" w:rsidP="00080B24">
      <w:pPr>
        <w:pStyle w:val="ListParagraph"/>
        <w:ind w:left="1800"/>
      </w:pPr>
    </w:p>
    <w:p w14:paraId="45F8B90D" w14:textId="77777777" w:rsidR="00080B24" w:rsidRPr="00080B24" w:rsidRDefault="00080B24" w:rsidP="00080B24">
      <w:pPr>
        <w:pStyle w:val="ListParagraph"/>
        <w:ind w:left="1800"/>
      </w:pPr>
    </w:p>
    <w:sectPr w:rsidR="00080B24" w:rsidRPr="00080B24" w:rsidSect="00CF56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69DE" w14:textId="77777777" w:rsidR="00D948F5" w:rsidRDefault="00D948F5" w:rsidP="00715B51">
      <w:pPr>
        <w:spacing w:after="0" w:line="240" w:lineRule="auto"/>
      </w:pPr>
      <w:r>
        <w:separator/>
      </w:r>
    </w:p>
  </w:endnote>
  <w:endnote w:type="continuationSeparator" w:id="0">
    <w:p w14:paraId="1BB97D6F" w14:textId="77777777" w:rsidR="00D948F5" w:rsidRDefault="00D948F5" w:rsidP="0071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3BFD" w14:textId="77777777" w:rsidR="00D948F5" w:rsidRDefault="00D948F5" w:rsidP="00715B51">
      <w:pPr>
        <w:spacing w:after="0" w:line="240" w:lineRule="auto"/>
      </w:pPr>
      <w:r>
        <w:separator/>
      </w:r>
    </w:p>
  </w:footnote>
  <w:footnote w:type="continuationSeparator" w:id="0">
    <w:p w14:paraId="2540F41F" w14:textId="77777777" w:rsidR="00D948F5" w:rsidRDefault="00D948F5" w:rsidP="00715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22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EA33AD"/>
    <w:multiLevelType w:val="multilevel"/>
    <w:tmpl w:val="A372D578"/>
    <w:lvl w:ilvl="0">
      <w:start w:val="1"/>
      <w:numFmt w:val="decimal"/>
      <w:suff w:val="space"/>
      <w:lvlText w:val="Chapter %1 - "/>
      <w:lvlJc w:val="center"/>
      <w:pPr>
        <w:ind w:left="0" w:firstLine="288"/>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720"/>
      </w:pPr>
      <w:rPr>
        <w:rFonts w:hint="default"/>
        <w:b w:val="0"/>
      </w:rPr>
    </w:lvl>
    <w:lvl w:ilvl="3">
      <w:start w:val="1"/>
      <w:numFmt w:val="decimal"/>
      <w:suff w:val="space"/>
      <w:lvlText w:val="%1.%2.%3.%4."/>
      <w:lvlJc w:val="left"/>
      <w:pPr>
        <w:ind w:left="0" w:firstLine="1080"/>
      </w:pPr>
      <w:rPr>
        <w:rFonts w:hint="default"/>
      </w:rPr>
    </w:lvl>
    <w:lvl w:ilvl="4">
      <w:start w:val="1"/>
      <w:numFmt w:val="decimal"/>
      <w:suff w:val="space"/>
      <w:lvlText w:val="%1.%2.%3.%4.%5."/>
      <w:lvlJc w:val="left"/>
      <w:pPr>
        <w:ind w:left="0" w:firstLine="1440"/>
      </w:pPr>
      <w:rPr>
        <w:rFonts w:hint="default"/>
      </w:rPr>
    </w:lvl>
    <w:lvl w:ilvl="5">
      <w:start w:val="1"/>
      <w:numFmt w:val="decimal"/>
      <w:suff w:val="space"/>
      <w:lvlText w:val="%1.%2.%3.%4.%5.%6."/>
      <w:lvlJc w:val="left"/>
      <w:pPr>
        <w:ind w:left="0" w:firstLine="1800"/>
      </w:pPr>
      <w:rPr>
        <w:rFonts w:hint="default"/>
      </w:rPr>
    </w:lvl>
    <w:lvl w:ilvl="6">
      <w:start w:val="1"/>
      <w:numFmt w:val="decimal"/>
      <w:suff w:val="space"/>
      <w:lvlText w:val="%1.%2.%3.%4.%5.%6.%7."/>
      <w:lvlJc w:val="left"/>
      <w:pPr>
        <w:ind w:left="0" w:firstLine="2160"/>
      </w:pPr>
      <w:rPr>
        <w:rFonts w:hint="default"/>
      </w:rPr>
    </w:lvl>
    <w:lvl w:ilvl="7">
      <w:start w:val="1"/>
      <w:numFmt w:val="decimal"/>
      <w:suff w:val="space"/>
      <w:lvlText w:val="%1.%2.%3.%4.%5.%6.%8."/>
      <w:lvlJc w:val="left"/>
      <w:pPr>
        <w:ind w:left="0" w:firstLine="2520"/>
      </w:pPr>
      <w:rPr>
        <w:rFonts w:hint="default"/>
      </w:rPr>
    </w:lvl>
    <w:lvl w:ilvl="8">
      <w:start w:val="1"/>
      <w:numFmt w:val="decimal"/>
      <w:suff w:val="space"/>
      <w:lvlText w:val="%1.%2.%3.%4.%5.%6.%9."/>
      <w:lvlJc w:val="left"/>
      <w:pPr>
        <w:ind w:left="0" w:firstLine="2880"/>
      </w:pPr>
      <w:rPr>
        <w:rFonts w:hint="default"/>
      </w:rPr>
    </w:lvl>
  </w:abstractNum>
  <w:abstractNum w:abstractNumId="2" w15:restartNumberingAfterBreak="0">
    <w:nsid w:val="0D8E2F49"/>
    <w:multiLevelType w:val="hybridMultilevel"/>
    <w:tmpl w:val="0DF6E0EC"/>
    <w:lvl w:ilvl="0" w:tplc="6BFAE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340004"/>
    <w:multiLevelType w:val="hybridMultilevel"/>
    <w:tmpl w:val="B9EE7134"/>
    <w:lvl w:ilvl="0" w:tplc="B4B03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5770"/>
    <w:multiLevelType w:val="hybridMultilevel"/>
    <w:tmpl w:val="473C1998"/>
    <w:lvl w:ilvl="0" w:tplc="41560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20027B"/>
    <w:multiLevelType w:val="hybridMultilevel"/>
    <w:tmpl w:val="646AA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577BD7"/>
    <w:multiLevelType w:val="hybridMultilevel"/>
    <w:tmpl w:val="867A9F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6D778B"/>
    <w:multiLevelType w:val="hybridMultilevel"/>
    <w:tmpl w:val="685AE01E"/>
    <w:lvl w:ilvl="0" w:tplc="491AC2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5C3E07"/>
    <w:multiLevelType w:val="hybridMultilevel"/>
    <w:tmpl w:val="A816E2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462D7E"/>
    <w:multiLevelType w:val="hybridMultilevel"/>
    <w:tmpl w:val="11A8D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E5640"/>
    <w:multiLevelType w:val="hybridMultilevel"/>
    <w:tmpl w:val="3C4459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13F5458"/>
    <w:multiLevelType w:val="hybridMultilevel"/>
    <w:tmpl w:val="F93289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9"/>
  </w:num>
  <w:num w:numId="3">
    <w:abstractNumId w:val="1"/>
  </w:num>
  <w:num w:numId="4">
    <w:abstractNumId w:val="6"/>
  </w:num>
  <w:num w:numId="5">
    <w:abstractNumId w:val="5"/>
  </w:num>
  <w:num w:numId="6">
    <w:abstractNumId w:val="0"/>
  </w:num>
  <w:num w:numId="7">
    <w:abstractNumId w:val="11"/>
  </w:num>
  <w:num w:numId="8">
    <w:abstractNumId w:val="8"/>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9C"/>
    <w:rsid w:val="00015ED2"/>
    <w:rsid w:val="00080B24"/>
    <w:rsid w:val="000A1D42"/>
    <w:rsid w:val="000A224E"/>
    <w:rsid w:val="000A7DE2"/>
    <w:rsid w:val="000B2E71"/>
    <w:rsid w:val="000C2CA3"/>
    <w:rsid w:val="00134AA2"/>
    <w:rsid w:val="001353B8"/>
    <w:rsid w:val="00147D46"/>
    <w:rsid w:val="00147DCC"/>
    <w:rsid w:val="001B31D7"/>
    <w:rsid w:val="001E5F5B"/>
    <w:rsid w:val="0023710E"/>
    <w:rsid w:val="00285B37"/>
    <w:rsid w:val="002C25F5"/>
    <w:rsid w:val="00303110"/>
    <w:rsid w:val="00332F16"/>
    <w:rsid w:val="0035029C"/>
    <w:rsid w:val="00383B05"/>
    <w:rsid w:val="003C3DF2"/>
    <w:rsid w:val="003E52B0"/>
    <w:rsid w:val="00425F1A"/>
    <w:rsid w:val="004B282C"/>
    <w:rsid w:val="005332A4"/>
    <w:rsid w:val="00566C18"/>
    <w:rsid w:val="005725F2"/>
    <w:rsid w:val="00587181"/>
    <w:rsid w:val="00595E54"/>
    <w:rsid w:val="005A32ED"/>
    <w:rsid w:val="005C5B64"/>
    <w:rsid w:val="005E4F3B"/>
    <w:rsid w:val="00600560"/>
    <w:rsid w:val="006260CF"/>
    <w:rsid w:val="006534DD"/>
    <w:rsid w:val="006F1A16"/>
    <w:rsid w:val="006F4878"/>
    <w:rsid w:val="00715B51"/>
    <w:rsid w:val="00721C45"/>
    <w:rsid w:val="00744004"/>
    <w:rsid w:val="007E2470"/>
    <w:rsid w:val="007F6801"/>
    <w:rsid w:val="007F6D24"/>
    <w:rsid w:val="008A738F"/>
    <w:rsid w:val="008B0C03"/>
    <w:rsid w:val="008B33DA"/>
    <w:rsid w:val="008B428A"/>
    <w:rsid w:val="008E4485"/>
    <w:rsid w:val="008E6C06"/>
    <w:rsid w:val="00936B83"/>
    <w:rsid w:val="00955904"/>
    <w:rsid w:val="009A1A6C"/>
    <w:rsid w:val="009B68A7"/>
    <w:rsid w:val="00A11D0D"/>
    <w:rsid w:val="00A1290E"/>
    <w:rsid w:val="00A275EC"/>
    <w:rsid w:val="00AC2C50"/>
    <w:rsid w:val="00B54C49"/>
    <w:rsid w:val="00B81066"/>
    <w:rsid w:val="00CF4A75"/>
    <w:rsid w:val="00CF5610"/>
    <w:rsid w:val="00D2323B"/>
    <w:rsid w:val="00D474DA"/>
    <w:rsid w:val="00D948F5"/>
    <w:rsid w:val="00D96EBF"/>
    <w:rsid w:val="00F2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384B"/>
  <w15:chartTrackingRefBased/>
  <w15:docId w15:val="{7C2EF81A-6C3D-4C6E-BF15-E868B2A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066"/>
    <w:pPr>
      <w:ind w:left="720"/>
      <w:contextualSpacing/>
    </w:pPr>
  </w:style>
  <w:style w:type="character" w:styleId="PlaceholderText">
    <w:name w:val="Placeholder Text"/>
    <w:basedOn w:val="DefaultParagraphFont"/>
    <w:uiPriority w:val="99"/>
    <w:semiHidden/>
    <w:rsid w:val="00B81066"/>
    <w:rPr>
      <w:color w:val="808080"/>
    </w:rPr>
  </w:style>
  <w:style w:type="table" w:styleId="TableGrid">
    <w:name w:val="Table Grid"/>
    <w:basedOn w:val="TableNormal"/>
    <w:uiPriority w:val="39"/>
    <w:rsid w:val="0042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ED2"/>
    <w:pPr>
      <w:spacing w:after="0" w:line="240" w:lineRule="auto"/>
    </w:pPr>
  </w:style>
  <w:style w:type="paragraph" w:styleId="Header">
    <w:name w:val="header"/>
    <w:basedOn w:val="Normal"/>
    <w:link w:val="HeaderChar"/>
    <w:uiPriority w:val="99"/>
    <w:unhideWhenUsed/>
    <w:rsid w:val="0071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51"/>
  </w:style>
  <w:style w:type="paragraph" w:styleId="Footer">
    <w:name w:val="footer"/>
    <w:basedOn w:val="Normal"/>
    <w:link w:val="FooterChar"/>
    <w:uiPriority w:val="99"/>
    <w:unhideWhenUsed/>
    <w:rsid w:val="0071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51"/>
  </w:style>
  <w:style w:type="character" w:styleId="Hyperlink">
    <w:name w:val="Hyperlink"/>
    <w:basedOn w:val="DefaultParagraphFont"/>
    <w:uiPriority w:val="99"/>
    <w:unhideWhenUsed/>
    <w:rsid w:val="00147D46"/>
    <w:rPr>
      <w:color w:val="0563C1" w:themeColor="hyperlink"/>
      <w:u w:val="single"/>
    </w:rPr>
  </w:style>
  <w:style w:type="character" w:styleId="UnresolvedMention">
    <w:name w:val="Unresolved Mention"/>
    <w:basedOn w:val="DefaultParagraphFont"/>
    <w:uiPriority w:val="99"/>
    <w:semiHidden/>
    <w:unhideWhenUsed/>
    <w:rsid w:val="0014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civilairpatrol.com/members/cap-national-hq/safety/mishap-re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45004A5-FF6C-47E8-A1F2-58A415C26E09}"/>
      </w:docPartPr>
      <w:docPartBody>
        <w:p w:rsidR="003D045C" w:rsidRDefault="007B12E8">
          <w:r w:rsidRPr="002D4E2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7DF5D75-09EE-4427-95BE-180F63C808AC}"/>
      </w:docPartPr>
      <w:docPartBody>
        <w:p w:rsidR="003D045C" w:rsidRDefault="007B12E8">
          <w:r w:rsidRPr="002D4E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E8"/>
    <w:rsid w:val="000D489C"/>
    <w:rsid w:val="00174035"/>
    <w:rsid w:val="003D045C"/>
    <w:rsid w:val="00734349"/>
    <w:rsid w:val="007B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45C"/>
    <w:rPr>
      <w:color w:val="808080"/>
    </w:rPr>
  </w:style>
  <w:style w:type="paragraph" w:customStyle="1" w:styleId="37CEC76D77834990A0A363737872FB5C">
    <w:name w:val="37CEC76D77834990A0A363737872FB5C"/>
    <w:rsid w:val="003D0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9B2C-1D4F-4E1C-8B93-E94A87F4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Kightlinger, Collin</dc:creator>
  <cp:keywords/>
  <dc:description/>
  <cp:lastModifiedBy>Vogt, George</cp:lastModifiedBy>
  <cp:revision>3</cp:revision>
  <cp:lastPrinted>2018-11-28T22:18:00Z</cp:lastPrinted>
  <dcterms:created xsi:type="dcterms:W3CDTF">2020-09-03T14:02:00Z</dcterms:created>
  <dcterms:modified xsi:type="dcterms:W3CDTF">2020-09-03T14:04:00Z</dcterms:modified>
</cp:coreProperties>
</file>