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24AC3" w14:textId="71C7E98F" w:rsidR="005345B3" w:rsidRDefault="00056805" w:rsidP="00A46470">
      <w:pPr>
        <w:jc w:val="center"/>
        <w:rPr>
          <w:sz w:val="32"/>
        </w:rPr>
      </w:pPr>
      <w:r>
        <w:rPr>
          <w:b/>
          <w:sz w:val="32"/>
        </w:rPr>
        <w:t xml:space="preserve">CAP health &amp; wellness </w:t>
      </w:r>
      <w:bookmarkStart w:id="0" w:name="_GoBack"/>
      <w:bookmarkEnd w:id="0"/>
      <w:r>
        <w:rPr>
          <w:b/>
          <w:sz w:val="32"/>
        </w:rPr>
        <w:t xml:space="preserve"> </w:t>
      </w:r>
      <w:r w:rsidR="00A46470" w:rsidRPr="00A46470">
        <w:rPr>
          <w:sz w:val="32"/>
        </w:rPr>
        <w:t xml:space="preserve">HSO Briefing:   </w:t>
      </w:r>
      <w:r w:rsidR="00104F24">
        <w:rPr>
          <w:sz w:val="32"/>
        </w:rPr>
        <w:t>FOOT CARE</w:t>
      </w:r>
    </w:p>
    <w:p w14:paraId="65EAEE28" w14:textId="515094E9" w:rsidR="00A46470" w:rsidRDefault="00A46470" w:rsidP="00F445DB">
      <w:pPr>
        <w:spacing w:after="60" w:line="276" w:lineRule="auto"/>
        <w:rPr>
          <w:rFonts w:ascii="Arial" w:hAnsi="Arial" w:cs="Arial"/>
          <w:snapToGrid w:val="0"/>
          <w:color w:val="000000" w:themeColor="text1"/>
        </w:rPr>
      </w:pPr>
      <w:r>
        <w:rPr>
          <w:rFonts w:ascii="Arial" w:hAnsi="Arial" w:cs="Arial"/>
          <w:b/>
          <w:bCs/>
          <w:iCs/>
          <w:u w:val="single"/>
        </w:rPr>
        <w:t>Purpose</w:t>
      </w:r>
      <w:r>
        <w:rPr>
          <w:rFonts w:ascii="Arial" w:hAnsi="Arial"/>
          <w:b/>
          <w:bCs/>
          <w:u w:val="single"/>
        </w:rPr>
        <w:t>:</w:t>
      </w:r>
      <w:r>
        <w:rPr>
          <w:rFonts w:ascii="Arial" w:hAnsi="Arial" w:cs="Arial"/>
        </w:rPr>
        <w:t xml:space="preserve">  </w:t>
      </w:r>
    </w:p>
    <w:p w14:paraId="00BF7423" w14:textId="77777777" w:rsidR="00A46470" w:rsidRDefault="00A46470" w:rsidP="00A46470">
      <w:pPr>
        <w:spacing w:after="60"/>
        <w:rPr>
          <w:rFonts w:ascii="Arial" w:hAnsi="Arial" w:cs="Arial"/>
          <w:snapToGrid w:val="0"/>
        </w:rPr>
      </w:pPr>
    </w:p>
    <w:tbl>
      <w:tblPr>
        <w:tblpPr w:leftFromText="180" w:rightFromText="180" w:vertAnchor="text" w:horzAnchor="margin" w:tblpXSpec="center" w:tblpY="120"/>
        <w:tblW w:w="6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</w:tblGrid>
      <w:tr w:rsidR="00A46470" w14:paraId="164E14E7" w14:textId="77777777" w:rsidTr="00BB5D2E">
        <w:trPr>
          <w:trHeight w:val="1970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2301" w14:textId="77777777" w:rsidR="00A46470" w:rsidRDefault="00A46470" w:rsidP="00A46470">
            <w:pPr>
              <w:spacing w:after="60"/>
              <w:rPr>
                <w:rFonts w:ascii="Arial" w:hAnsi="Arial" w:cs="Times New Roman"/>
                <w:b/>
                <w:bCs/>
                <w:szCs w:val="20"/>
                <w:u w:val="single"/>
              </w:rPr>
            </w:pPr>
            <w:r>
              <w:rPr>
                <w:rFonts w:ascii="Bookman Old Style" w:hAnsi="Bookman Old Style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433FF09" wp14:editId="49CBD73B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100330</wp:posOffset>
                      </wp:positionV>
                      <wp:extent cx="733425" cy="380365"/>
                      <wp:effectExtent l="76200" t="76200" r="28575" b="19685"/>
                      <wp:wrapNone/>
                      <wp:docPr id="2" name="Rectangle: Rounded Corner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80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76E215" id="Rectangle: Rounded Corners 2" o:spid="_x0000_s1026" style="position:absolute;margin-left:194.6pt;margin-top:7.9pt;width:57.75pt;height:2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">
                      <v:shadow on="t" opacity=".5" offset="-6pt,-6pt"/>
                    </v:roundrect>
                  </w:pict>
                </mc:Fallback>
              </mc:AlternateContent>
            </w:r>
            <w:r>
              <w:rPr>
                <w:rFonts w:ascii="Arial" w:hAnsi="Arial"/>
              </w:rPr>
              <w:t>(U)</w:t>
            </w:r>
            <w:r>
              <w:rPr>
                <w:rFonts w:ascii="Arial" w:hAnsi="Arial"/>
                <w:b/>
                <w:bCs/>
              </w:rPr>
              <w:t xml:space="preserve">  </w:t>
            </w:r>
            <w:r>
              <w:rPr>
                <w:rFonts w:ascii="Arial" w:hAnsi="Arial"/>
                <w:b/>
                <w:bCs/>
                <w:u w:val="single"/>
              </w:rPr>
              <w:t>Bottom Line:</w:t>
            </w:r>
          </w:p>
          <w:p w14:paraId="1766B15D" w14:textId="77777777" w:rsidR="00A46470" w:rsidRDefault="00A46470" w:rsidP="00A46470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Arial" w:hAnsi="Arial" w:cs="Arial"/>
              </w:rPr>
              <w:t>Risk to populations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  <w:highlight w:val="green"/>
              </w:rPr>
              <w:t>very low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| </w:t>
            </w:r>
            <w:r>
              <w:rPr>
                <w:rFonts w:ascii="Arial" w:hAnsi="Arial" w:cs="Arial"/>
                <w:b/>
                <w:highlight w:val="yellow"/>
              </w:rPr>
              <w:t>low</w:t>
            </w:r>
            <w:r>
              <w:rPr>
                <w:rFonts w:ascii="Arial" w:hAnsi="Arial" w:cs="Arial"/>
              </w:rPr>
              <w:t xml:space="preserve"> | </w:t>
            </w:r>
            <w:r>
              <w:rPr>
                <w:rFonts w:ascii="Arial" w:hAnsi="Arial" w:cs="Arial"/>
                <w:b/>
                <w:highlight w:val="red"/>
              </w:rPr>
              <w:t>moderate</w:t>
            </w:r>
            <w:r>
              <w:rPr>
                <w:rFonts w:ascii="Arial" w:hAnsi="Arial" w:cs="Arial"/>
              </w:rPr>
              <w:t xml:space="preserve"> | </w:t>
            </w:r>
            <w:r>
              <w:rPr>
                <w:rFonts w:ascii="Arial" w:hAnsi="Arial" w:cs="Arial"/>
                <w:b/>
                <w:highlight w:val="red"/>
              </w:rPr>
              <w:t>high</w:t>
            </w:r>
          </w:p>
          <w:p w14:paraId="59AEED1D" w14:textId="77777777" w:rsidR="00A46470" w:rsidRDefault="00A46470" w:rsidP="00A46470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61004912" w14:textId="67255C06" w:rsidR="00104F24" w:rsidRPr="00BB5D2E" w:rsidRDefault="00104F24" w:rsidP="00BB5D2E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04F24">
              <w:rPr>
                <w:rFonts w:ascii="Arial" w:hAnsi="Arial" w:cs="Arial"/>
                <w:b/>
                <w:sz w:val="21"/>
                <w:szCs w:val="21"/>
              </w:rPr>
              <w:t>Personnel with preventable injury to their feet are a liability to their ground ES team</w:t>
            </w:r>
          </w:p>
          <w:p w14:paraId="63001C64" w14:textId="77777777" w:rsidR="00A46470" w:rsidRPr="00104F24" w:rsidRDefault="00104F24" w:rsidP="00104F24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04F24">
              <w:rPr>
                <w:rFonts w:ascii="Arial" w:hAnsi="Arial" w:cs="Arial"/>
                <w:b/>
                <w:sz w:val="21"/>
                <w:szCs w:val="21"/>
              </w:rPr>
              <w:t>Avoid foot injury by properly caring for your feet before and during a mission</w:t>
            </w:r>
            <w:r w:rsidR="00A46470" w:rsidRPr="00104F2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</w:tbl>
    <w:p w14:paraId="4C849CF6" w14:textId="77777777" w:rsidR="00A46470" w:rsidRDefault="00A46470" w:rsidP="00A46470">
      <w:pPr>
        <w:spacing w:after="60"/>
        <w:rPr>
          <w:rFonts w:ascii="Arial" w:hAnsi="Arial" w:cs="Arial"/>
          <w:sz w:val="12"/>
          <w:szCs w:val="12"/>
        </w:rPr>
      </w:pPr>
    </w:p>
    <w:p w14:paraId="1686684E" w14:textId="77777777" w:rsidR="00A46470" w:rsidRDefault="00A46470" w:rsidP="00A46470">
      <w:pPr>
        <w:pStyle w:val="BulletPara"/>
        <w:numPr>
          <w:ilvl w:val="0"/>
          <w:numId w:val="0"/>
        </w:numPr>
        <w:tabs>
          <w:tab w:val="num" w:pos="450"/>
        </w:tabs>
        <w:spacing w:after="0"/>
        <w:rPr>
          <w:rFonts w:ascii="Arial" w:hAnsi="Arial" w:cs="Arial"/>
          <w:sz w:val="10"/>
          <w:szCs w:val="10"/>
        </w:rPr>
      </w:pPr>
    </w:p>
    <w:p w14:paraId="3D5C3122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10"/>
          <w:szCs w:val="10"/>
        </w:rPr>
      </w:pPr>
    </w:p>
    <w:p w14:paraId="14D5B30E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6542E16C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51CED50F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06D07EB6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0799D2EE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333D9A87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5D5DEB02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770D8DE1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5E08EEFE" w14:textId="77777777" w:rsidR="00F445DB" w:rsidRPr="00BB5D2E" w:rsidRDefault="00F445DB" w:rsidP="00A46470">
      <w:pPr>
        <w:pStyle w:val="BodyTextIndent"/>
        <w:spacing w:after="0"/>
        <w:ind w:left="0" w:right="-90"/>
        <w:rPr>
          <w:rFonts w:ascii="Arial" w:hAnsi="Arial" w:cs="Arial"/>
          <w:sz w:val="28"/>
          <w:szCs w:val="24"/>
          <w:u w:val="single"/>
        </w:rPr>
      </w:pPr>
      <w:r w:rsidRPr="00BB5D2E">
        <w:rPr>
          <w:rFonts w:ascii="Arial" w:hAnsi="Arial" w:cs="Arial"/>
          <w:b/>
          <w:sz w:val="28"/>
          <w:szCs w:val="24"/>
          <w:u w:val="single"/>
        </w:rPr>
        <w:t>Overview:</w:t>
      </w:r>
    </w:p>
    <w:p w14:paraId="17C562AA" w14:textId="77777777" w:rsidR="00A46470" w:rsidRPr="00CB5383" w:rsidRDefault="00A46470" w:rsidP="00A46470">
      <w:pPr>
        <w:pStyle w:val="Heading2"/>
        <w:spacing w:before="0"/>
        <w:rPr>
          <w:rFonts w:ascii="Arial" w:hAnsi="Arial" w:cs="Arial"/>
          <w:b/>
          <w:color w:val="333333"/>
          <w:sz w:val="24"/>
          <w:szCs w:val="24"/>
        </w:rPr>
      </w:pPr>
    </w:p>
    <w:p w14:paraId="0A66C5D0" w14:textId="4C57C213" w:rsidR="00104F24" w:rsidRPr="00CB5383" w:rsidRDefault="00104F24" w:rsidP="00104F24">
      <w:pPr>
        <w:rPr>
          <w:rFonts w:ascii="Arial" w:hAnsi="Arial" w:cs="Arial"/>
          <w:sz w:val="24"/>
          <w:szCs w:val="24"/>
        </w:rPr>
      </w:pPr>
      <w:r w:rsidRPr="00CB5383">
        <w:rPr>
          <w:rFonts w:ascii="Arial" w:hAnsi="Arial" w:cs="Arial"/>
          <w:sz w:val="24"/>
          <w:szCs w:val="24"/>
        </w:rPr>
        <w:t xml:space="preserve">In the field personnel who cannot walk due to injury must be carried. </w:t>
      </w:r>
      <w:proofErr w:type="gramStart"/>
      <w:r w:rsidRPr="00CB5383">
        <w:rPr>
          <w:rFonts w:ascii="Arial" w:hAnsi="Arial" w:cs="Arial"/>
          <w:sz w:val="24"/>
          <w:szCs w:val="24"/>
        </w:rPr>
        <w:t>This places</w:t>
      </w:r>
      <w:proofErr w:type="gramEnd"/>
      <w:r w:rsidRPr="00CB5383">
        <w:rPr>
          <w:rFonts w:ascii="Arial" w:hAnsi="Arial" w:cs="Arial"/>
          <w:sz w:val="24"/>
          <w:szCs w:val="24"/>
        </w:rPr>
        <w:t xml:space="preserve"> an </w:t>
      </w:r>
      <w:r w:rsidR="00BB5D2E">
        <w:rPr>
          <w:rFonts w:ascii="Arial" w:hAnsi="Arial" w:cs="Arial"/>
          <w:sz w:val="24"/>
          <w:szCs w:val="24"/>
        </w:rPr>
        <w:t xml:space="preserve">avoidable and </w:t>
      </w:r>
      <w:r w:rsidRPr="00CB5383">
        <w:rPr>
          <w:rFonts w:ascii="Arial" w:hAnsi="Arial" w:cs="Arial"/>
          <w:sz w:val="24"/>
          <w:szCs w:val="24"/>
        </w:rPr>
        <w:t xml:space="preserve">unnecessary burden on the other members of the ES ground team.  In other less strenuous activities foot injuries can interfere with your </w:t>
      </w:r>
      <w:r w:rsidR="00CB5383" w:rsidRPr="00CB5383">
        <w:rPr>
          <w:rFonts w:ascii="Arial" w:hAnsi="Arial" w:cs="Arial"/>
          <w:sz w:val="24"/>
          <w:szCs w:val="24"/>
        </w:rPr>
        <w:t xml:space="preserve">full </w:t>
      </w:r>
      <w:r w:rsidRPr="00CB5383">
        <w:rPr>
          <w:rFonts w:ascii="Arial" w:hAnsi="Arial" w:cs="Arial"/>
          <w:sz w:val="24"/>
          <w:szCs w:val="24"/>
        </w:rPr>
        <w:t>participation and enjoyment.</w:t>
      </w:r>
    </w:p>
    <w:p w14:paraId="23BF7CEE" w14:textId="77777777" w:rsidR="00104F24" w:rsidRPr="00CB5383" w:rsidRDefault="00104F24" w:rsidP="00104F24">
      <w:pPr>
        <w:rPr>
          <w:rFonts w:ascii="Arial" w:hAnsi="Arial" w:cs="Arial"/>
          <w:sz w:val="24"/>
          <w:szCs w:val="24"/>
        </w:rPr>
      </w:pPr>
      <w:r w:rsidRPr="00CB5383">
        <w:rPr>
          <w:rFonts w:ascii="Arial" w:hAnsi="Arial" w:cs="Arial"/>
          <w:sz w:val="24"/>
          <w:szCs w:val="24"/>
        </w:rPr>
        <w:t>Various considerations merit attention in keeping our feet ready for action!</w:t>
      </w:r>
    </w:p>
    <w:p w14:paraId="04286B11" w14:textId="77777777" w:rsidR="00104F24" w:rsidRPr="00CB5383" w:rsidRDefault="00104F24" w:rsidP="00104F24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Shoes</w:t>
      </w:r>
    </w:p>
    <w:p w14:paraId="1DA00BEC" w14:textId="77777777" w:rsidR="00104F24" w:rsidRPr="00CB5383" w:rsidRDefault="00104F24" w:rsidP="00104F24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Socks</w:t>
      </w:r>
    </w:p>
    <w:p w14:paraId="1FF61EAC" w14:textId="77777777" w:rsidR="00104F24" w:rsidRPr="00CB5383" w:rsidRDefault="00104F24" w:rsidP="00104F24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Blisters</w:t>
      </w:r>
    </w:p>
    <w:p w14:paraId="40038054" w14:textId="77777777" w:rsidR="00104F24" w:rsidRPr="00CB5383" w:rsidRDefault="00104F24" w:rsidP="00104F24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Athlete's foot</w:t>
      </w:r>
    </w:p>
    <w:p w14:paraId="615EFA2B" w14:textId="77777777" w:rsidR="00104F24" w:rsidRPr="00CB5383" w:rsidRDefault="00104F24" w:rsidP="00104F24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Nail care</w:t>
      </w:r>
    </w:p>
    <w:p w14:paraId="13B033CB" w14:textId="77777777" w:rsidR="00104F24" w:rsidRPr="00BB5D2E" w:rsidRDefault="00B32B66" w:rsidP="00F445DB">
      <w:pPr>
        <w:rPr>
          <w:rFonts w:ascii="Arial" w:hAnsi="Arial" w:cs="Arial"/>
          <w:b/>
          <w:sz w:val="28"/>
          <w:szCs w:val="24"/>
        </w:rPr>
      </w:pPr>
      <w:r w:rsidRPr="00BB5D2E">
        <w:rPr>
          <w:rFonts w:ascii="Arial" w:hAnsi="Arial" w:cs="Arial"/>
          <w:b/>
          <w:sz w:val="28"/>
          <w:szCs w:val="24"/>
        </w:rPr>
        <w:t>Boots</w:t>
      </w:r>
    </w:p>
    <w:p w14:paraId="69BFA2FF" w14:textId="6867BE88" w:rsidR="00B32B66" w:rsidRPr="00CB5383" w:rsidRDefault="00B32B66" w:rsidP="00B32B66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 xml:space="preserve">Take the socks you will wear in the field </w:t>
      </w:r>
      <w:r w:rsidR="00CB5383" w:rsidRPr="00CB5383">
        <w:rPr>
          <w:rFonts w:ascii="Arial" w:hAnsi="Arial" w:cs="Arial"/>
          <w:szCs w:val="24"/>
        </w:rPr>
        <w:t xml:space="preserve">with you </w:t>
      </w:r>
      <w:r w:rsidRPr="00CB5383">
        <w:rPr>
          <w:rFonts w:ascii="Arial" w:hAnsi="Arial" w:cs="Arial"/>
          <w:szCs w:val="24"/>
        </w:rPr>
        <w:t>when trying on field boots</w:t>
      </w:r>
    </w:p>
    <w:p w14:paraId="77DD0FF0" w14:textId="77777777" w:rsidR="00B32B66" w:rsidRPr="00CB5383" w:rsidRDefault="00B32B66" w:rsidP="00B32B66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Get the right size boots that fit your feet properly</w:t>
      </w:r>
    </w:p>
    <w:p w14:paraId="76B95B54" w14:textId="77777777" w:rsidR="00B32B66" w:rsidRPr="00CB5383" w:rsidRDefault="00B32B66" w:rsidP="00B32B66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Keep your boots in good condition</w:t>
      </w:r>
    </w:p>
    <w:p w14:paraId="3FF18A25" w14:textId="77777777" w:rsidR="00B32B66" w:rsidRPr="00CB5383" w:rsidRDefault="00B32B66" w:rsidP="00B32B66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Break in boots thoroughly before wear for prolonged periods</w:t>
      </w:r>
    </w:p>
    <w:p w14:paraId="304D852F" w14:textId="6F0545BD" w:rsidR="00B32B66" w:rsidRPr="00CB5383" w:rsidRDefault="00B32B66" w:rsidP="00B32B66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It is not necessary to use waterproofing treatment on boots</w:t>
      </w:r>
    </w:p>
    <w:p w14:paraId="385157CD" w14:textId="16291E63" w:rsidR="00CB5383" w:rsidRPr="00CB5383" w:rsidRDefault="00CB5383" w:rsidP="00CB5383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Want to avoid holding moisture inside the boot</w:t>
      </w:r>
    </w:p>
    <w:p w14:paraId="28FB2A73" w14:textId="77777777" w:rsidR="00B32B66" w:rsidRPr="00BB5D2E" w:rsidRDefault="00B32B66" w:rsidP="00B32B66">
      <w:pPr>
        <w:rPr>
          <w:rFonts w:ascii="Arial" w:hAnsi="Arial" w:cs="Arial"/>
          <w:b/>
          <w:sz w:val="28"/>
          <w:szCs w:val="24"/>
        </w:rPr>
      </w:pPr>
      <w:r w:rsidRPr="00BB5D2E">
        <w:rPr>
          <w:rFonts w:ascii="Arial" w:hAnsi="Arial" w:cs="Arial"/>
          <w:b/>
          <w:sz w:val="28"/>
          <w:szCs w:val="24"/>
        </w:rPr>
        <w:t>Socks</w:t>
      </w:r>
    </w:p>
    <w:p w14:paraId="46985777" w14:textId="77777777" w:rsidR="00B32B66" w:rsidRPr="00CB5383" w:rsidRDefault="00B32B66" w:rsidP="00B32B66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Socks need to be the right size for your feet</w:t>
      </w:r>
    </w:p>
    <w:p w14:paraId="5D605A54" w14:textId="77777777" w:rsidR="00B32B66" w:rsidRPr="00CB5383" w:rsidRDefault="00B32B66" w:rsidP="00B32B66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Wear your socks with no creases, folds, and not bunched up</w:t>
      </w:r>
    </w:p>
    <w:p w14:paraId="54762A25" w14:textId="77777777" w:rsidR="00B32B66" w:rsidRPr="00CB5383" w:rsidRDefault="00B32B66" w:rsidP="00B32B66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Medium cushion soles are effective in padding your foot</w:t>
      </w:r>
    </w:p>
    <w:p w14:paraId="543BC148" w14:textId="654CABAF" w:rsidR="00B32B66" w:rsidRPr="00CB5383" w:rsidRDefault="00B32B66" w:rsidP="00B32B66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Wool is a good insulator when wet</w:t>
      </w:r>
      <w:r w:rsidR="00CB5383" w:rsidRPr="00CB5383">
        <w:rPr>
          <w:rFonts w:ascii="Arial" w:hAnsi="Arial" w:cs="Arial"/>
          <w:szCs w:val="24"/>
        </w:rPr>
        <w:t xml:space="preserve"> and probably the best overall sock</w:t>
      </w:r>
    </w:p>
    <w:p w14:paraId="1372B9F4" w14:textId="77777777" w:rsidR="00B32B66" w:rsidRPr="00CB5383" w:rsidRDefault="00B32B66" w:rsidP="00B32B66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The sock should reach the top of your boot</w:t>
      </w:r>
    </w:p>
    <w:p w14:paraId="33549477" w14:textId="77777777" w:rsidR="00B32B66" w:rsidRPr="00CB5383" w:rsidRDefault="00B32B66" w:rsidP="00B32B66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Socks must be in good repair</w:t>
      </w:r>
    </w:p>
    <w:p w14:paraId="4ED0765E" w14:textId="1D8D7D1C" w:rsidR="00B32B66" w:rsidRPr="00CB5383" w:rsidRDefault="00B32B66" w:rsidP="00B32B66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Have several pair</w:t>
      </w:r>
      <w:r w:rsidR="00BB5D2E">
        <w:rPr>
          <w:rFonts w:ascii="Arial" w:hAnsi="Arial" w:cs="Arial"/>
          <w:szCs w:val="24"/>
        </w:rPr>
        <w:t>s with you</w:t>
      </w:r>
      <w:r w:rsidRPr="00CB5383">
        <w:rPr>
          <w:rFonts w:ascii="Arial" w:hAnsi="Arial" w:cs="Arial"/>
          <w:szCs w:val="24"/>
        </w:rPr>
        <w:t xml:space="preserve"> on field operations</w:t>
      </w:r>
    </w:p>
    <w:p w14:paraId="2E59C586" w14:textId="77777777" w:rsidR="00B32B66" w:rsidRPr="00CB5383" w:rsidRDefault="00B32B66" w:rsidP="00B32B66">
      <w:pPr>
        <w:pStyle w:val="ListParagraph"/>
        <w:numPr>
          <w:ilvl w:val="1"/>
          <w:numId w:val="24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One pair on your feet</w:t>
      </w:r>
    </w:p>
    <w:p w14:paraId="44FB6332" w14:textId="77777777" w:rsidR="00B32B66" w:rsidRPr="00CB5383" w:rsidRDefault="00B32B66" w:rsidP="00B32B66">
      <w:pPr>
        <w:pStyle w:val="ListParagraph"/>
        <w:numPr>
          <w:ilvl w:val="1"/>
          <w:numId w:val="24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One pair drying</w:t>
      </w:r>
    </w:p>
    <w:p w14:paraId="7B1953DF" w14:textId="77777777" w:rsidR="00B32B66" w:rsidRPr="00CB5383" w:rsidRDefault="00B32B66" w:rsidP="00B32B66">
      <w:pPr>
        <w:pStyle w:val="ListParagraph"/>
        <w:numPr>
          <w:ilvl w:val="1"/>
          <w:numId w:val="24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One pair in your daypack</w:t>
      </w:r>
    </w:p>
    <w:p w14:paraId="597D9F98" w14:textId="77777777" w:rsidR="00CB5383" w:rsidRDefault="00CB5383" w:rsidP="00B32B66">
      <w:pPr>
        <w:rPr>
          <w:rFonts w:ascii="Arial" w:hAnsi="Arial" w:cs="Arial"/>
          <w:b/>
          <w:sz w:val="24"/>
          <w:szCs w:val="24"/>
        </w:rPr>
      </w:pPr>
    </w:p>
    <w:p w14:paraId="661BEBE7" w14:textId="77777777" w:rsidR="00CB5383" w:rsidRDefault="00CB5383" w:rsidP="00B32B66">
      <w:pPr>
        <w:rPr>
          <w:rFonts w:ascii="Arial" w:hAnsi="Arial" w:cs="Arial"/>
          <w:b/>
          <w:sz w:val="24"/>
          <w:szCs w:val="24"/>
        </w:rPr>
      </w:pPr>
    </w:p>
    <w:p w14:paraId="15B382A2" w14:textId="436072AB" w:rsidR="00B32B66" w:rsidRPr="00BB5D2E" w:rsidRDefault="00B32B66" w:rsidP="00B32B66">
      <w:pPr>
        <w:rPr>
          <w:rFonts w:ascii="Arial" w:hAnsi="Arial" w:cs="Arial"/>
          <w:b/>
          <w:sz w:val="28"/>
          <w:szCs w:val="24"/>
        </w:rPr>
      </w:pPr>
      <w:r w:rsidRPr="00BB5D2E">
        <w:rPr>
          <w:rFonts w:ascii="Arial" w:hAnsi="Arial" w:cs="Arial"/>
          <w:b/>
          <w:sz w:val="28"/>
          <w:szCs w:val="24"/>
        </w:rPr>
        <w:lastRenderedPageBreak/>
        <w:t>Blisters</w:t>
      </w:r>
    </w:p>
    <w:p w14:paraId="22A734A1" w14:textId="15FA790F" w:rsidR="00B32B66" w:rsidRPr="00CB5383" w:rsidRDefault="00B32B66" w:rsidP="00085346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 xml:space="preserve">Good leaders </w:t>
      </w:r>
      <w:r w:rsidR="00CB5383" w:rsidRPr="00CB5383">
        <w:rPr>
          <w:rFonts w:ascii="Arial" w:hAnsi="Arial" w:cs="Arial"/>
          <w:szCs w:val="24"/>
        </w:rPr>
        <w:t xml:space="preserve">and team medics </w:t>
      </w:r>
      <w:r w:rsidRPr="00CB5383">
        <w:rPr>
          <w:rFonts w:ascii="Arial" w:hAnsi="Arial" w:cs="Arial"/>
          <w:szCs w:val="24"/>
        </w:rPr>
        <w:t>check the feet of their subordinates during rest and meal stops in the field</w:t>
      </w:r>
    </w:p>
    <w:p w14:paraId="039ACBAD" w14:textId="77777777" w:rsidR="00B32B66" w:rsidRPr="00CB5383" w:rsidRDefault="00B32B66" w:rsidP="00B32B66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Ensure their socks are clean and dry</w:t>
      </w:r>
    </w:p>
    <w:p w14:paraId="64844E63" w14:textId="77777777" w:rsidR="00B32B66" w:rsidRPr="00CB5383" w:rsidRDefault="00B32B66" w:rsidP="00B32B66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Inspect the feet for "hot spots" and blisters</w:t>
      </w:r>
    </w:p>
    <w:p w14:paraId="42C0220D" w14:textId="77777777" w:rsidR="00B32B66" w:rsidRPr="00CB5383" w:rsidRDefault="00B32B66" w:rsidP="00B32B66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Initiate proper treatment for blisters</w:t>
      </w:r>
    </w:p>
    <w:p w14:paraId="5FE730C0" w14:textId="77777777" w:rsidR="00B32B66" w:rsidRPr="00CB5383" w:rsidRDefault="00B32B66" w:rsidP="00B32B66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Enforce policy on keeping feet dry and clean</w:t>
      </w:r>
    </w:p>
    <w:p w14:paraId="43462265" w14:textId="77777777" w:rsidR="00B32B66" w:rsidRPr="00CB5383" w:rsidRDefault="00B32B66" w:rsidP="00B32B66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Avoid preventable foot injury that may degrade mission performance</w:t>
      </w:r>
    </w:p>
    <w:p w14:paraId="74A26510" w14:textId="77777777" w:rsidR="00085346" w:rsidRPr="00CB5383" w:rsidRDefault="00085346" w:rsidP="00085346">
      <w:pPr>
        <w:pStyle w:val="ListParagraph"/>
        <w:ind w:left="1080"/>
        <w:jc w:val="both"/>
        <w:rPr>
          <w:rFonts w:ascii="Arial" w:hAnsi="Arial" w:cs="Arial"/>
          <w:szCs w:val="24"/>
        </w:rPr>
      </w:pPr>
    </w:p>
    <w:p w14:paraId="150C17FE" w14:textId="77777777" w:rsidR="00B32B66" w:rsidRPr="00CB5383" w:rsidRDefault="00085346" w:rsidP="00085346">
      <w:pPr>
        <w:pStyle w:val="ListParagraph"/>
        <w:numPr>
          <w:ilvl w:val="0"/>
          <w:numId w:val="25"/>
        </w:numPr>
        <w:rPr>
          <w:rFonts w:ascii="Arial" w:hAnsi="Arial" w:cs="Arial"/>
          <w:b/>
          <w:szCs w:val="24"/>
        </w:rPr>
      </w:pPr>
      <w:r w:rsidRPr="00CB5383">
        <w:rPr>
          <w:rFonts w:ascii="Arial" w:hAnsi="Arial" w:cs="Arial"/>
          <w:b/>
          <w:szCs w:val="24"/>
        </w:rPr>
        <w:t>Treatment of a "hot spot"</w:t>
      </w:r>
    </w:p>
    <w:p w14:paraId="0C012472" w14:textId="580562E1" w:rsidR="00085346" w:rsidRPr="00CB5383" w:rsidRDefault="00085346" w:rsidP="00085346">
      <w:pPr>
        <w:pStyle w:val="ListParagraph"/>
        <w:numPr>
          <w:ilvl w:val="1"/>
          <w:numId w:val="25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Prior to blister formation an irritated are</w:t>
      </w:r>
      <w:r w:rsidR="00BB5D2E">
        <w:rPr>
          <w:rFonts w:ascii="Arial" w:hAnsi="Arial" w:cs="Arial"/>
          <w:szCs w:val="24"/>
        </w:rPr>
        <w:t>a</w:t>
      </w:r>
      <w:r w:rsidRPr="00CB5383">
        <w:rPr>
          <w:rFonts w:ascii="Arial" w:hAnsi="Arial" w:cs="Arial"/>
          <w:szCs w:val="24"/>
        </w:rPr>
        <w:t xml:space="preserve"> on the foot needs attention</w:t>
      </w:r>
    </w:p>
    <w:p w14:paraId="22DFF398" w14:textId="77777777" w:rsidR="00085346" w:rsidRPr="00CB5383" w:rsidRDefault="00085346" w:rsidP="00085346">
      <w:pPr>
        <w:pStyle w:val="ListParagraph"/>
        <w:numPr>
          <w:ilvl w:val="1"/>
          <w:numId w:val="25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Common sites are on the heel and the ball of the foot</w:t>
      </w:r>
    </w:p>
    <w:p w14:paraId="0490E151" w14:textId="61AF250F" w:rsidR="00085346" w:rsidRDefault="00085346" w:rsidP="00085346">
      <w:pPr>
        <w:pStyle w:val="ListParagraph"/>
        <w:numPr>
          <w:ilvl w:val="1"/>
          <w:numId w:val="25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Protection with "moleskin" padded dressing may prevent blister formation and reduce pain</w:t>
      </w:r>
    </w:p>
    <w:p w14:paraId="172D89B1" w14:textId="6606A4C2" w:rsidR="00BB5D2E" w:rsidRPr="00CB5383" w:rsidRDefault="00BB5D2E" w:rsidP="00085346">
      <w:pPr>
        <w:pStyle w:val="ListParagraph"/>
        <w:numPr>
          <w:ilvl w:val="1"/>
          <w:numId w:val="2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Tincture of Benzoin is a good additional measure to put on the area (and allow to fully dry) before applying the moleskin.</w:t>
      </w:r>
    </w:p>
    <w:p w14:paraId="4520A4C3" w14:textId="77777777" w:rsidR="00B32B66" w:rsidRPr="00BB5D2E" w:rsidRDefault="00085346" w:rsidP="00B32B66">
      <w:pPr>
        <w:rPr>
          <w:rFonts w:ascii="Arial" w:hAnsi="Arial" w:cs="Arial"/>
          <w:b/>
          <w:sz w:val="28"/>
          <w:szCs w:val="24"/>
        </w:rPr>
      </w:pPr>
      <w:r w:rsidRPr="00BB5D2E">
        <w:rPr>
          <w:rFonts w:ascii="Arial" w:hAnsi="Arial" w:cs="Arial"/>
          <w:b/>
          <w:sz w:val="28"/>
          <w:szCs w:val="24"/>
        </w:rPr>
        <w:t>Treatment of a blister</w:t>
      </w:r>
    </w:p>
    <w:p w14:paraId="105D997F" w14:textId="77777777" w:rsidR="00B32B66" w:rsidRPr="00CB5383" w:rsidRDefault="009704FB" w:rsidP="009704FB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If the blister is unlikely to break and is not painful:</w:t>
      </w:r>
    </w:p>
    <w:p w14:paraId="71D649A4" w14:textId="77777777" w:rsidR="009704FB" w:rsidRPr="00CB5383" w:rsidRDefault="009704FB" w:rsidP="009704FB">
      <w:pPr>
        <w:pStyle w:val="ListParagraph"/>
        <w:numPr>
          <w:ilvl w:val="1"/>
          <w:numId w:val="27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Apply tincture of benzoin to the area surrounding the blister to aid in sticking the dressing to the foot</w:t>
      </w:r>
    </w:p>
    <w:p w14:paraId="44D414BC" w14:textId="77777777" w:rsidR="009704FB" w:rsidRPr="00CB5383" w:rsidRDefault="009704FB" w:rsidP="009704FB">
      <w:pPr>
        <w:pStyle w:val="ListParagraph"/>
        <w:numPr>
          <w:ilvl w:val="1"/>
          <w:numId w:val="27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Cut a hole in a piece of moleskin larger than the blister and place it around the blister</w:t>
      </w:r>
    </w:p>
    <w:p w14:paraId="172C4964" w14:textId="11C8C80A" w:rsidR="009704FB" w:rsidRPr="00CB5383" w:rsidRDefault="009704FB" w:rsidP="009704FB">
      <w:pPr>
        <w:pStyle w:val="ListParagraph"/>
        <w:numPr>
          <w:ilvl w:val="1"/>
          <w:numId w:val="27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Pad the blistered area with a non</w:t>
      </w:r>
      <w:r w:rsidR="00BB5D2E">
        <w:rPr>
          <w:rFonts w:ascii="Arial" w:hAnsi="Arial" w:cs="Arial"/>
          <w:szCs w:val="24"/>
        </w:rPr>
        <w:t>-</w:t>
      </w:r>
      <w:r w:rsidRPr="00CB5383">
        <w:rPr>
          <w:rFonts w:ascii="Arial" w:hAnsi="Arial" w:cs="Arial"/>
          <w:szCs w:val="24"/>
        </w:rPr>
        <w:t>adherent dressing and tape</w:t>
      </w:r>
    </w:p>
    <w:p w14:paraId="190833AF" w14:textId="77777777" w:rsidR="009704FB" w:rsidRPr="00CB5383" w:rsidRDefault="009704FB" w:rsidP="009704FB">
      <w:pPr>
        <w:pStyle w:val="ListParagraph"/>
        <w:numPr>
          <w:ilvl w:val="1"/>
          <w:numId w:val="27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Reassess the blister frequently</w:t>
      </w:r>
    </w:p>
    <w:p w14:paraId="6AB37672" w14:textId="77777777" w:rsidR="009704FB" w:rsidRPr="00CB5383" w:rsidRDefault="009704FB" w:rsidP="009704FB">
      <w:pPr>
        <w:pStyle w:val="ListParagraph"/>
        <w:ind w:left="1440"/>
        <w:rPr>
          <w:rFonts w:ascii="Arial" w:hAnsi="Arial" w:cs="Arial"/>
          <w:szCs w:val="24"/>
        </w:rPr>
      </w:pPr>
    </w:p>
    <w:p w14:paraId="01D3E443" w14:textId="77777777" w:rsidR="009704FB" w:rsidRPr="00CB5383" w:rsidRDefault="009704FB" w:rsidP="009704FB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If the blister is painful or likely to rupture</w:t>
      </w:r>
    </w:p>
    <w:p w14:paraId="38E88095" w14:textId="77777777" w:rsidR="009704FB" w:rsidRPr="00CB5383" w:rsidRDefault="009704FB" w:rsidP="009704FB">
      <w:pPr>
        <w:pStyle w:val="ListParagraph"/>
        <w:numPr>
          <w:ilvl w:val="1"/>
          <w:numId w:val="27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 xml:space="preserve">Cleanse the blister with alcohol </w:t>
      </w:r>
    </w:p>
    <w:p w14:paraId="4A99AE58" w14:textId="28C1A741" w:rsidR="009704FB" w:rsidRPr="00CB5383" w:rsidRDefault="009704FB" w:rsidP="009704FB">
      <w:pPr>
        <w:pStyle w:val="ListParagraph"/>
        <w:numPr>
          <w:ilvl w:val="1"/>
          <w:numId w:val="27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 xml:space="preserve">Carefully lance the blister with a </w:t>
      </w:r>
      <w:r w:rsidR="00BB5D2E">
        <w:rPr>
          <w:rFonts w:ascii="Arial" w:hAnsi="Arial" w:cs="Arial"/>
          <w:szCs w:val="24"/>
        </w:rPr>
        <w:t xml:space="preserve">sterile </w:t>
      </w:r>
      <w:r w:rsidRPr="00CB5383">
        <w:rPr>
          <w:rFonts w:ascii="Arial" w:hAnsi="Arial" w:cs="Arial"/>
          <w:szCs w:val="24"/>
        </w:rPr>
        <w:t>needle and evacuate the fluid</w:t>
      </w:r>
    </w:p>
    <w:p w14:paraId="04C24B20" w14:textId="75E4A9A9" w:rsidR="009704FB" w:rsidRPr="00CB5383" w:rsidRDefault="009704FB" w:rsidP="009704FB">
      <w:pPr>
        <w:pStyle w:val="ListParagraph"/>
        <w:numPr>
          <w:ilvl w:val="1"/>
          <w:numId w:val="27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Apply a non</w:t>
      </w:r>
      <w:r w:rsidR="00BB5D2E">
        <w:rPr>
          <w:rFonts w:ascii="Arial" w:hAnsi="Arial" w:cs="Arial"/>
          <w:szCs w:val="24"/>
        </w:rPr>
        <w:t>-</w:t>
      </w:r>
      <w:r w:rsidRPr="00CB5383">
        <w:rPr>
          <w:rFonts w:ascii="Arial" w:hAnsi="Arial" w:cs="Arial"/>
          <w:szCs w:val="24"/>
        </w:rPr>
        <w:t>adherent dressing</w:t>
      </w:r>
    </w:p>
    <w:p w14:paraId="2CC8C658" w14:textId="77777777" w:rsidR="009704FB" w:rsidRPr="00CB5383" w:rsidRDefault="009704FB" w:rsidP="009704FB">
      <w:pPr>
        <w:pStyle w:val="ListParagraph"/>
        <w:numPr>
          <w:ilvl w:val="1"/>
          <w:numId w:val="27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Reassess the blister regularly</w:t>
      </w:r>
    </w:p>
    <w:p w14:paraId="2D6DEEE5" w14:textId="0B6F8B0C" w:rsidR="009704FB" w:rsidRPr="00CB5383" w:rsidRDefault="009704FB" w:rsidP="009704FB">
      <w:pPr>
        <w:pStyle w:val="ListParagraph"/>
        <w:numPr>
          <w:ilvl w:val="1"/>
          <w:numId w:val="27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Be vigilant for infection</w:t>
      </w:r>
      <w:r w:rsidR="00BB5D2E">
        <w:rPr>
          <w:rFonts w:ascii="Arial" w:hAnsi="Arial" w:cs="Arial"/>
          <w:szCs w:val="24"/>
        </w:rPr>
        <w:t xml:space="preserve"> and seek medical care if the area appears infected.</w:t>
      </w:r>
    </w:p>
    <w:p w14:paraId="6D728142" w14:textId="77777777" w:rsidR="00B32B66" w:rsidRPr="00BB5D2E" w:rsidRDefault="009704FB" w:rsidP="00B32B66">
      <w:pPr>
        <w:rPr>
          <w:rFonts w:ascii="Arial" w:hAnsi="Arial" w:cs="Arial"/>
          <w:b/>
          <w:sz w:val="28"/>
          <w:szCs w:val="24"/>
        </w:rPr>
      </w:pPr>
      <w:r w:rsidRPr="00BB5D2E">
        <w:rPr>
          <w:rFonts w:ascii="Arial" w:hAnsi="Arial" w:cs="Arial"/>
          <w:b/>
          <w:sz w:val="28"/>
          <w:szCs w:val="24"/>
        </w:rPr>
        <w:t>Athlete's foot</w:t>
      </w:r>
    </w:p>
    <w:p w14:paraId="5CD5B869" w14:textId="77777777" w:rsidR="00B32B66" w:rsidRPr="00CB5383" w:rsidRDefault="009704FB" w:rsidP="00CF3694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Athlete's foot is a fungal infection of the skin</w:t>
      </w:r>
    </w:p>
    <w:p w14:paraId="0E1082AB" w14:textId="77777777" w:rsidR="009704FB" w:rsidRPr="00CB5383" w:rsidRDefault="009704FB" w:rsidP="00CF3694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Promoted by dark, warm, and damp conditions</w:t>
      </w:r>
    </w:p>
    <w:p w14:paraId="2A718A87" w14:textId="77777777" w:rsidR="009704FB" w:rsidRPr="00CB5383" w:rsidRDefault="009704FB" w:rsidP="00CF3694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 xml:space="preserve">Usually starts between the toes </w:t>
      </w:r>
    </w:p>
    <w:p w14:paraId="60DC1D8E" w14:textId="77777777" w:rsidR="009704FB" w:rsidRPr="00CB5383" w:rsidRDefault="009704FB" w:rsidP="00CF3694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May spread on the feet</w:t>
      </w:r>
    </w:p>
    <w:p w14:paraId="7766B97C" w14:textId="77777777" w:rsidR="009704FB" w:rsidRPr="00CB5383" w:rsidRDefault="009704FB" w:rsidP="00CF3694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 xml:space="preserve">Treatment with a topical over-the-counter antifungal product is </w:t>
      </w:r>
      <w:r w:rsidR="00CF3694" w:rsidRPr="00CB5383">
        <w:rPr>
          <w:rFonts w:ascii="Arial" w:hAnsi="Arial" w:cs="Arial"/>
          <w:szCs w:val="24"/>
        </w:rPr>
        <w:t xml:space="preserve">usually </w:t>
      </w:r>
      <w:r w:rsidRPr="00CB5383">
        <w:rPr>
          <w:rFonts w:ascii="Arial" w:hAnsi="Arial" w:cs="Arial"/>
          <w:szCs w:val="24"/>
        </w:rPr>
        <w:t>effective</w:t>
      </w:r>
    </w:p>
    <w:p w14:paraId="3AE6AF47" w14:textId="77777777" w:rsidR="00CF3694" w:rsidRPr="00BB5D2E" w:rsidRDefault="00CF3694" w:rsidP="00CF3694">
      <w:pPr>
        <w:rPr>
          <w:rFonts w:ascii="Arial" w:hAnsi="Arial" w:cs="Arial"/>
          <w:b/>
          <w:sz w:val="28"/>
          <w:szCs w:val="24"/>
        </w:rPr>
      </w:pPr>
      <w:r w:rsidRPr="00BB5D2E">
        <w:rPr>
          <w:rFonts w:ascii="Arial" w:hAnsi="Arial" w:cs="Arial"/>
          <w:b/>
          <w:sz w:val="28"/>
          <w:szCs w:val="24"/>
        </w:rPr>
        <w:t>Ingrown Toenail</w:t>
      </w:r>
    </w:p>
    <w:p w14:paraId="3EDEF98E" w14:textId="77777777" w:rsidR="00CF3694" w:rsidRPr="00CB5383" w:rsidRDefault="00CF3694" w:rsidP="00CF3694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Occurs when the toenails are cut too short in a rounded fashion</w:t>
      </w:r>
    </w:p>
    <w:p w14:paraId="0B18905C" w14:textId="6BF64C96" w:rsidR="00CF3694" w:rsidRPr="00CB5383" w:rsidRDefault="00CF3694" w:rsidP="00CF3694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It is difficult to cut the corners of the nail</w:t>
      </w:r>
      <w:r w:rsidR="00BB5D2E">
        <w:rPr>
          <w:rFonts w:ascii="Arial" w:hAnsi="Arial" w:cs="Arial"/>
          <w:szCs w:val="24"/>
        </w:rPr>
        <w:t xml:space="preserve"> without</w:t>
      </w:r>
      <w:r w:rsidRPr="00CB5383">
        <w:rPr>
          <w:rFonts w:ascii="Arial" w:hAnsi="Arial" w:cs="Arial"/>
          <w:szCs w:val="24"/>
        </w:rPr>
        <w:t xml:space="preserve"> leaving a sharp remnant that embeds in the skin</w:t>
      </w:r>
      <w:r w:rsidR="00BB5D2E">
        <w:rPr>
          <w:rFonts w:ascii="Arial" w:hAnsi="Arial" w:cs="Arial"/>
          <w:szCs w:val="24"/>
        </w:rPr>
        <w:t xml:space="preserve">.  </w:t>
      </w:r>
    </w:p>
    <w:p w14:paraId="4866CFBF" w14:textId="77777777" w:rsidR="00CF3694" w:rsidRPr="00CB5383" w:rsidRDefault="00CF3694" w:rsidP="00CF3694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The nail will continue to grow, causing local pain and tenderness</w:t>
      </w:r>
    </w:p>
    <w:p w14:paraId="2B3CA050" w14:textId="77777777" w:rsidR="00CF3694" w:rsidRPr="00CB5383" w:rsidRDefault="00CF3694" w:rsidP="00CF3694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Infection of the tissue surrounding the nail may result</w:t>
      </w:r>
    </w:p>
    <w:p w14:paraId="4FDEF34E" w14:textId="77777777" w:rsidR="00CF3694" w:rsidRPr="00CB5383" w:rsidRDefault="00CF3694" w:rsidP="00CF3694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The problem is avoided by properly cutting the toenails</w:t>
      </w:r>
    </w:p>
    <w:p w14:paraId="24B8FF6F" w14:textId="77777777" w:rsidR="00CB5383" w:rsidRDefault="00CB5383" w:rsidP="00F445DB">
      <w:pPr>
        <w:rPr>
          <w:rFonts w:ascii="Arial" w:hAnsi="Arial" w:cs="Arial"/>
          <w:b/>
          <w:i/>
          <w:sz w:val="24"/>
          <w:szCs w:val="24"/>
        </w:rPr>
      </w:pPr>
    </w:p>
    <w:p w14:paraId="7E2A91A5" w14:textId="77777777" w:rsidR="00CB5383" w:rsidRDefault="00CB5383" w:rsidP="00F445DB">
      <w:pPr>
        <w:rPr>
          <w:rFonts w:ascii="Arial" w:hAnsi="Arial" w:cs="Arial"/>
          <w:b/>
          <w:i/>
          <w:sz w:val="24"/>
          <w:szCs w:val="24"/>
        </w:rPr>
      </w:pPr>
    </w:p>
    <w:p w14:paraId="3728D3CC" w14:textId="42225BD4" w:rsidR="00F445DB" w:rsidRPr="00BB5D2E" w:rsidRDefault="00F445DB" w:rsidP="00F445DB">
      <w:pPr>
        <w:rPr>
          <w:rFonts w:ascii="Arial" w:hAnsi="Arial" w:cs="Arial"/>
          <w:b/>
          <w:i/>
          <w:sz w:val="28"/>
          <w:szCs w:val="24"/>
          <w:u w:val="single"/>
        </w:rPr>
      </w:pPr>
      <w:r w:rsidRPr="00BB5D2E">
        <w:rPr>
          <w:rFonts w:ascii="Arial" w:hAnsi="Arial" w:cs="Arial"/>
          <w:b/>
          <w:i/>
          <w:sz w:val="28"/>
          <w:szCs w:val="24"/>
          <w:u w:val="single"/>
        </w:rPr>
        <w:t>Recommendations:</w:t>
      </w:r>
    </w:p>
    <w:p w14:paraId="3452187E" w14:textId="77777777" w:rsidR="00CF3694" w:rsidRPr="00CB5383" w:rsidRDefault="00CF3694" w:rsidP="00CF3694">
      <w:pPr>
        <w:pStyle w:val="ListParagraph"/>
        <w:numPr>
          <w:ilvl w:val="0"/>
          <w:numId w:val="30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Avoid preventable foot injury by proper foot hygiene</w:t>
      </w:r>
    </w:p>
    <w:p w14:paraId="4C827C61" w14:textId="77777777" w:rsidR="00CF3694" w:rsidRPr="00CB5383" w:rsidRDefault="00CF3694" w:rsidP="00CF3694">
      <w:pPr>
        <w:pStyle w:val="ListParagraph"/>
        <w:numPr>
          <w:ilvl w:val="0"/>
          <w:numId w:val="30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Wear proper fitting and broken in boots</w:t>
      </w:r>
    </w:p>
    <w:p w14:paraId="44EA7093" w14:textId="77777777" w:rsidR="00CF3694" w:rsidRPr="00CB5383" w:rsidRDefault="00CF3694" w:rsidP="00CF3694">
      <w:pPr>
        <w:pStyle w:val="ListParagraph"/>
        <w:numPr>
          <w:ilvl w:val="0"/>
          <w:numId w:val="30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Wear proper socks that are clean and dry</w:t>
      </w:r>
    </w:p>
    <w:p w14:paraId="70EDA159" w14:textId="77777777" w:rsidR="00CF3694" w:rsidRPr="00CB5383" w:rsidRDefault="00CF3694" w:rsidP="00CF3694">
      <w:pPr>
        <w:pStyle w:val="ListParagraph"/>
        <w:numPr>
          <w:ilvl w:val="0"/>
          <w:numId w:val="30"/>
        </w:numPr>
        <w:rPr>
          <w:rFonts w:ascii="Arial" w:hAnsi="Arial" w:cs="Arial"/>
          <w:szCs w:val="24"/>
        </w:rPr>
      </w:pPr>
      <w:r w:rsidRPr="00CB5383">
        <w:rPr>
          <w:rFonts w:ascii="Arial" w:hAnsi="Arial" w:cs="Arial"/>
          <w:szCs w:val="24"/>
        </w:rPr>
        <w:t>Proactively treat common foot ailments to prevent injury that degrades mission performance</w:t>
      </w:r>
    </w:p>
    <w:p w14:paraId="6753CD63" w14:textId="77777777" w:rsidR="00F445DB" w:rsidRDefault="00F445DB" w:rsidP="00F445DB">
      <w:pPr>
        <w:pStyle w:val="ListParagraph"/>
        <w:spacing w:after="0"/>
        <w:ind w:left="270"/>
        <w:rPr>
          <w:rFonts w:ascii="Arial" w:hAnsi="Arial"/>
          <w:b/>
          <w:sz w:val="22"/>
        </w:rPr>
      </w:pPr>
    </w:p>
    <w:p w14:paraId="1CD2D1E6" w14:textId="77777777" w:rsidR="00CB5383" w:rsidRDefault="00CB5383" w:rsidP="00F445DB">
      <w:pPr>
        <w:pStyle w:val="ListParagraph"/>
        <w:spacing w:after="0"/>
        <w:ind w:left="270"/>
        <w:rPr>
          <w:rFonts w:ascii="Arial" w:hAnsi="Arial"/>
          <w:b/>
          <w:sz w:val="22"/>
        </w:rPr>
      </w:pPr>
    </w:p>
    <w:p w14:paraId="340BF28C" w14:textId="77777777" w:rsidR="00CB5383" w:rsidRDefault="00CB5383" w:rsidP="00F445DB">
      <w:pPr>
        <w:pStyle w:val="ListParagraph"/>
        <w:spacing w:after="0"/>
        <w:ind w:left="270"/>
        <w:rPr>
          <w:rFonts w:ascii="Arial" w:hAnsi="Arial"/>
          <w:b/>
          <w:sz w:val="22"/>
        </w:rPr>
      </w:pPr>
    </w:p>
    <w:p w14:paraId="14FB4B20" w14:textId="5ECB3061" w:rsidR="002524EE" w:rsidRDefault="002524EE" w:rsidP="00F445DB">
      <w:pPr>
        <w:pStyle w:val="ListParagraph"/>
        <w:spacing w:after="0"/>
        <w:ind w:left="27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Questions</w:t>
      </w:r>
      <w:r>
        <w:rPr>
          <w:rFonts w:ascii="Arial" w:hAnsi="Arial"/>
          <w:sz w:val="22"/>
        </w:rPr>
        <w:t xml:space="preserve">:  </w:t>
      </w:r>
      <w:r>
        <w:rPr>
          <w:rFonts w:ascii="Arial" w:hAnsi="Arial"/>
          <w:b/>
          <w:sz w:val="22"/>
        </w:rPr>
        <w:t>Contact your Region/Wing/Unit Health Services Officer or</w:t>
      </w:r>
    </w:p>
    <w:p w14:paraId="077DBD48" w14:textId="369B12DA" w:rsidR="002524EE" w:rsidRDefault="002524EE" w:rsidP="00BB5D2E">
      <w:pPr>
        <w:pStyle w:val="ListParagraph"/>
        <w:spacing w:after="0"/>
        <w:ind w:left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Lt Col Thomas Janisko, CAP</w:t>
      </w:r>
    </w:p>
    <w:p w14:paraId="7DD31E89" w14:textId="33BB6193" w:rsidR="002524EE" w:rsidRDefault="00BB5D2E" w:rsidP="00BB5D2E">
      <w:pPr>
        <w:pStyle w:val="ListParagraph"/>
        <w:spacing w:after="0"/>
        <w:ind w:left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Senior Program Director</w:t>
      </w:r>
      <w:r w:rsidR="002524EE">
        <w:rPr>
          <w:rFonts w:ascii="Arial" w:hAnsi="Arial"/>
          <w:sz w:val="22"/>
        </w:rPr>
        <w:t>, Health Services</w:t>
      </w:r>
      <w:r>
        <w:rPr>
          <w:rFonts w:ascii="Arial" w:hAnsi="Arial"/>
          <w:sz w:val="22"/>
        </w:rPr>
        <w:t>, NATCAP</w:t>
      </w:r>
    </w:p>
    <w:p w14:paraId="2747747E" w14:textId="2265BAC8" w:rsidR="00F445DB" w:rsidRDefault="002524EE" w:rsidP="00BB5D2E">
      <w:pPr>
        <w:spacing w:after="0"/>
        <w:jc w:val="center"/>
        <w:rPr>
          <w:sz w:val="28"/>
        </w:rPr>
      </w:pPr>
      <w:r>
        <w:rPr>
          <w:rFonts w:ascii="Arial" w:hAnsi="Arial"/>
        </w:rPr>
        <w:t>202-761-0348 / Thomas.Janisko@usace.army.mil</w:t>
      </w:r>
    </w:p>
    <w:sectPr w:rsidR="00F445DB" w:rsidSect="0034241C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C117F" w14:textId="77777777" w:rsidR="00C43B45" w:rsidRDefault="00C43B45" w:rsidP="0034241C">
      <w:pPr>
        <w:spacing w:after="0" w:line="240" w:lineRule="auto"/>
      </w:pPr>
      <w:r>
        <w:separator/>
      </w:r>
    </w:p>
  </w:endnote>
  <w:endnote w:type="continuationSeparator" w:id="0">
    <w:p w14:paraId="44B20A77" w14:textId="77777777" w:rsidR="00C43B45" w:rsidRDefault="00C43B45" w:rsidP="0034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7008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776A80" w14:textId="77777777" w:rsidR="0034241C" w:rsidRDefault="003424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6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3D9F06" w14:textId="77777777" w:rsidR="0034241C" w:rsidRDefault="00342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9E15F" w14:textId="77777777" w:rsidR="00C43B45" w:rsidRDefault="00C43B45" w:rsidP="0034241C">
      <w:pPr>
        <w:spacing w:after="0" w:line="240" w:lineRule="auto"/>
      </w:pPr>
      <w:r>
        <w:separator/>
      </w:r>
    </w:p>
  </w:footnote>
  <w:footnote w:type="continuationSeparator" w:id="0">
    <w:p w14:paraId="70A17B3E" w14:textId="77777777" w:rsidR="00C43B45" w:rsidRDefault="00C43B45" w:rsidP="0034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C47"/>
    <w:multiLevelType w:val="hybridMultilevel"/>
    <w:tmpl w:val="D8E0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5B19"/>
    <w:multiLevelType w:val="multilevel"/>
    <w:tmpl w:val="3912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F1B55"/>
    <w:multiLevelType w:val="hybridMultilevel"/>
    <w:tmpl w:val="9D18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771E8"/>
    <w:multiLevelType w:val="multilevel"/>
    <w:tmpl w:val="31F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9078C"/>
    <w:multiLevelType w:val="hybridMultilevel"/>
    <w:tmpl w:val="49DC0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84948"/>
    <w:multiLevelType w:val="hybridMultilevel"/>
    <w:tmpl w:val="4B6E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E1C10"/>
    <w:multiLevelType w:val="hybridMultilevel"/>
    <w:tmpl w:val="8B4C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44EAC"/>
    <w:multiLevelType w:val="hybridMultilevel"/>
    <w:tmpl w:val="ADB6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83EC1"/>
    <w:multiLevelType w:val="hybridMultilevel"/>
    <w:tmpl w:val="4570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B39F0"/>
    <w:multiLevelType w:val="hybridMultilevel"/>
    <w:tmpl w:val="E2E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623ED"/>
    <w:multiLevelType w:val="multilevel"/>
    <w:tmpl w:val="FD8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EA5977"/>
    <w:multiLevelType w:val="singleLevel"/>
    <w:tmpl w:val="F4DE8504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12" w15:restartNumberingAfterBreak="0">
    <w:nsid w:val="358F73F3"/>
    <w:multiLevelType w:val="hybridMultilevel"/>
    <w:tmpl w:val="022A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5564"/>
    <w:multiLevelType w:val="multilevel"/>
    <w:tmpl w:val="3C3E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DD683D"/>
    <w:multiLevelType w:val="multilevel"/>
    <w:tmpl w:val="7632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4C6A4C"/>
    <w:multiLevelType w:val="singleLevel"/>
    <w:tmpl w:val="55F85EBE"/>
    <w:lvl w:ilvl="0">
      <w:start w:val="1"/>
      <w:numFmt w:val="bullet"/>
      <w:pStyle w:val="BulletPa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1E17FB"/>
    <w:multiLevelType w:val="hybridMultilevel"/>
    <w:tmpl w:val="473EA0C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616A7DAA"/>
    <w:multiLevelType w:val="multilevel"/>
    <w:tmpl w:val="6644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AE71F0"/>
    <w:multiLevelType w:val="multilevel"/>
    <w:tmpl w:val="B8E4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D311E1"/>
    <w:multiLevelType w:val="hybridMultilevel"/>
    <w:tmpl w:val="56A2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A4814"/>
    <w:multiLevelType w:val="hybridMultilevel"/>
    <w:tmpl w:val="D5BA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E1946"/>
    <w:multiLevelType w:val="multilevel"/>
    <w:tmpl w:val="A20C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6E1353"/>
    <w:multiLevelType w:val="hybridMultilevel"/>
    <w:tmpl w:val="F66A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00248"/>
    <w:multiLevelType w:val="multilevel"/>
    <w:tmpl w:val="451C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660F2B"/>
    <w:multiLevelType w:val="hybridMultilevel"/>
    <w:tmpl w:val="0A0A5D0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781E75EC"/>
    <w:multiLevelType w:val="multilevel"/>
    <w:tmpl w:val="79D6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2201DE"/>
    <w:multiLevelType w:val="multilevel"/>
    <w:tmpl w:val="C71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111846"/>
    <w:multiLevelType w:val="hybridMultilevel"/>
    <w:tmpl w:val="DD5CD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177C24"/>
    <w:multiLevelType w:val="hybridMultilevel"/>
    <w:tmpl w:val="66EE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1746C"/>
    <w:multiLevelType w:val="multilevel"/>
    <w:tmpl w:val="5A94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29"/>
  </w:num>
  <w:num w:numId="5">
    <w:abstractNumId w:val="26"/>
  </w:num>
  <w:num w:numId="6">
    <w:abstractNumId w:val="14"/>
  </w:num>
  <w:num w:numId="7">
    <w:abstractNumId w:val="4"/>
  </w:num>
  <w:num w:numId="8">
    <w:abstractNumId w:val="0"/>
  </w:num>
  <w:num w:numId="9">
    <w:abstractNumId w:val="9"/>
  </w:num>
  <w:num w:numId="10">
    <w:abstractNumId w:val="24"/>
  </w:num>
  <w:num w:numId="11">
    <w:abstractNumId w:val="16"/>
  </w:num>
  <w:num w:numId="12">
    <w:abstractNumId w:val="8"/>
  </w:num>
  <w:num w:numId="13">
    <w:abstractNumId w:val="13"/>
  </w:num>
  <w:num w:numId="14">
    <w:abstractNumId w:val="17"/>
  </w:num>
  <w:num w:numId="15">
    <w:abstractNumId w:val="3"/>
  </w:num>
  <w:num w:numId="16">
    <w:abstractNumId w:val="1"/>
  </w:num>
  <w:num w:numId="17">
    <w:abstractNumId w:val="10"/>
  </w:num>
  <w:num w:numId="18">
    <w:abstractNumId w:val="25"/>
  </w:num>
  <w:num w:numId="19">
    <w:abstractNumId w:val="21"/>
  </w:num>
  <w:num w:numId="20">
    <w:abstractNumId w:val="23"/>
  </w:num>
  <w:num w:numId="21">
    <w:abstractNumId w:val="28"/>
  </w:num>
  <w:num w:numId="22">
    <w:abstractNumId w:val="12"/>
  </w:num>
  <w:num w:numId="23">
    <w:abstractNumId w:val="5"/>
  </w:num>
  <w:num w:numId="24">
    <w:abstractNumId w:val="6"/>
  </w:num>
  <w:num w:numId="25">
    <w:abstractNumId w:val="27"/>
  </w:num>
  <w:num w:numId="26">
    <w:abstractNumId w:val="19"/>
  </w:num>
  <w:num w:numId="27">
    <w:abstractNumId w:val="22"/>
  </w:num>
  <w:num w:numId="28">
    <w:abstractNumId w:val="2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470"/>
    <w:rsid w:val="00056805"/>
    <w:rsid w:val="00085346"/>
    <w:rsid w:val="00104F24"/>
    <w:rsid w:val="002524EE"/>
    <w:rsid w:val="00271BAA"/>
    <w:rsid w:val="0034241C"/>
    <w:rsid w:val="004300C5"/>
    <w:rsid w:val="005345B3"/>
    <w:rsid w:val="007A73AC"/>
    <w:rsid w:val="00812EE9"/>
    <w:rsid w:val="009704FB"/>
    <w:rsid w:val="00A46470"/>
    <w:rsid w:val="00B26307"/>
    <w:rsid w:val="00B32B66"/>
    <w:rsid w:val="00BB5D2E"/>
    <w:rsid w:val="00C43B45"/>
    <w:rsid w:val="00CB5383"/>
    <w:rsid w:val="00CF3694"/>
    <w:rsid w:val="00D40189"/>
    <w:rsid w:val="00D500F4"/>
    <w:rsid w:val="00DF16BB"/>
    <w:rsid w:val="00F445DB"/>
    <w:rsid w:val="00F8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37292"/>
  <w15:docId w15:val="{5FDF28E7-6BC8-4266-93CE-01098D22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464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018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01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464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semiHidden/>
    <w:unhideWhenUsed/>
    <w:rsid w:val="00A46470"/>
    <w:pPr>
      <w:spacing w:after="120" w:line="240" w:lineRule="auto"/>
      <w:ind w:left="360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46470"/>
    <w:rPr>
      <w:rFonts w:ascii="Bookman Old Style" w:eastAsia="Times New Roman" w:hAnsi="Bookman Old Style" w:cs="Times New Roman"/>
      <w:sz w:val="24"/>
      <w:szCs w:val="20"/>
    </w:rPr>
  </w:style>
  <w:style w:type="paragraph" w:customStyle="1" w:styleId="BulletPara">
    <w:name w:val="BulletPara"/>
    <w:basedOn w:val="Normal"/>
    <w:rsid w:val="00A46470"/>
    <w:pPr>
      <w:numPr>
        <w:numId w:val="1"/>
      </w:numPr>
      <w:spacing w:after="24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524EE"/>
    <w:pPr>
      <w:spacing w:after="240" w:line="240" w:lineRule="auto"/>
      <w:ind w:left="720"/>
      <w:contextualSpacing/>
    </w:pPr>
    <w:rPr>
      <w:rFonts w:ascii="Bookman Old Style" w:eastAsia="Times New Roman" w:hAnsi="Bookman Old Style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445D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5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73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4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41C"/>
  </w:style>
  <w:style w:type="paragraph" w:styleId="Footer">
    <w:name w:val="footer"/>
    <w:basedOn w:val="Normal"/>
    <w:link w:val="FooterChar"/>
    <w:uiPriority w:val="99"/>
    <w:unhideWhenUsed/>
    <w:rsid w:val="0034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Concentra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Leighton</dc:creator>
  <cp:lastModifiedBy>Lt Col Stephen Leighton</cp:lastModifiedBy>
  <cp:revision>3</cp:revision>
  <dcterms:created xsi:type="dcterms:W3CDTF">2019-04-14T16:18:00Z</dcterms:created>
  <dcterms:modified xsi:type="dcterms:W3CDTF">2019-07-06T21:12:00Z</dcterms:modified>
</cp:coreProperties>
</file>