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B79E9" w14:textId="587F98AA" w:rsidR="0043297B" w:rsidRPr="00E70BC8" w:rsidRDefault="008F0CAF" w:rsidP="0043297B">
      <w:pPr>
        <w:pStyle w:val="Title"/>
        <w:rPr>
          <w:bCs/>
          <w:spacing w:val="0"/>
          <w:szCs w:val="24"/>
        </w:rPr>
      </w:pPr>
      <w:r w:rsidRPr="00C03D5D">
        <w:rPr>
          <w:noProof/>
          <w:spacing w:val="2"/>
          <w:highlight w:val="cya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A074E9" wp14:editId="32CF5C5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541145" cy="1190625"/>
                <wp:effectExtent l="0" t="0" r="20955" b="28575"/>
                <wp:wrapSquare wrapText="bothSides"/>
                <wp:docPr id="2" name="Rectangl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1411" cy="1200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2E816" w14:textId="77777777" w:rsidR="0043297B" w:rsidRDefault="0043297B" w:rsidP="0043297B">
                            <w:pPr>
                              <w:jc w:val="center"/>
                            </w:pPr>
                          </w:p>
                          <w:p w14:paraId="1AAE528F" w14:textId="77777777" w:rsidR="0043297B" w:rsidRDefault="0043297B" w:rsidP="0043297B">
                            <w:pPr>
                              <w:jc w:val="center"/>
                            </w:pPr>
                            <w:r>
                              <w:t xml:space="preserve">Unit logo or seal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74E9" id="Rectangle 49" o:spid="_x0000_s1026" style="position:absolute;left:0;text-align:left;margin-left:0;margin-top:0;width:121.35pt;height:93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">
                <o:lock v:ext="edit" aspectratio="t"/>
                <v:textbox>
                  <w:txbxContent>
                    <w:p w14:paraId="0EA2E816" w14:textId="77777777" w:rsidR="0043297B" w:rsidRDefault="0043297B" w:rsidP="0043297B">
                      <w:pPr>
                        <w:jc w:val="center"/>
                      </w:pPr>
                    </w:p>
                    <w:p w14:paraId="1AAE528F" w14:textId="77777777" w:rsidR="0043297B" w:rsidRDefault="0043297B" w:rsidP="0043297B">
                      <w:pPr>
                        <w:jc w:val="center"/>
                      </w:pPr>
                      <w:r>
                        <w:t xml:space="preserve">Unit logo or seal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3297B" w:rsidRPr="00C03D5D">
        <w:rPr>
          <w:noProof/>
          <w:spacing w:val="2"/>
          <w:highlight w:val="cyan"/>
        </w:rPr>
        <w:t>UNIT NAME</w:t>
      </w:r>
      <w:r w:rsidR="0043297B">
        <w:rPr>
          <w:noProof/>
          <w:spacing w:val="2"/>
        </w:rPr>
        <w:t xml:space="preserve"> OPERATING </w:t>
      </w:r>
      <w:r w:rsidR="0043297B" w:rsidRPr="00E70BC8">
        <w:rPr>
          <w:bCs/>
          <w:noProof/>
          <w:spacing w:val="0"/>
          <w:szCs w:val="24"/>
        </w:rPr>
        <w:t>INSTRUCTION 110-2</w:t>
      </w:r>
    </w:p>
    <w:p w14:paraId="7370BEF3" w14:textId="140D2CE2" w:rsidR="0043297B" w:rsidRPr="00E70BC8" w:rsidRDefault="0043297B" w:rsidP="0043297B">
      <w:pPr>
        <w:pStyle w:val="Title"/>
        <w:rPr>
          <w:bCs/>
          <w:noProof/>
          <w:spacing w:val="0"/>
          <w:szCs w:val="24"/>
        </w:rPr>
      </w:pPr>
      <w:r w:rsidRPr="00E70BC8">
        <w:rPr>
          <w:bCs/>
          <w:noProof/>
          <w:spacing w:val="0"/>
          <w:szCs w:val="24"/>
          <w:highlight w:val="cyan"/>
        </w:rPr>
        <w:t>DD Month YYYY</w:t>
      </w:r>
    </w:p>
    <w:p w14:paraId="475A7247" w14:textId="77777777" w:rsidR="0043297B" w:rsidRPr="00E70BC8" w:rsidRDefault="0043297B" w:rsidP="0043297B">
      <w:pPr>
        <w:pStyle w:val="Title"/>
        <w:rPr>
          <w:bCs/>
          <w:spacing w:val="0"/>
          <w:szCs w:val="24"/>
        </w:rPr>
      </w:pPr>
      <w:r w:rsidRPr="00E70BC8">
        <w:rPr>
          <w:bCs/>
          <w:spacing w:val="0"/>
          <w:szCs w:val="24"/>
        </w:rPr>
        <w:t>APPROVED/NAME/CAP/XX</w:t>
      </w:r>
    </w:p>
    <w:p w14:paraId="73DEED53" w14:textId="77777777" w:rsidR="0043297B" w:rsidRPr="00E70BC8" w:rsidRDefault="0043297B" w:rsidP="0043297B">
      <w:pPr>
        <w:pStyle w:val="Title"/>
        <w:rPr>
          <w:bCs/>
          <w:spacing w:val="0"/>
          <w:szCs w:val="24"/>
        </w:rPr>
      </w:pPr>
      <w:bookmarkStart w:id="0" w:name="_GoBack"/>
      <w:bookmarkEnd w:id="0"/>
      <w:r w:rsidRPr="00E70BC8">
        <w:rPr>
          <w:bCs/>
          <w:spacing w:val="0"/>
          <w:szCs w:val="24"/>
        </w:rPr>
        <w:t>History</w:t>
      </w:r>
    </w:p>
    <w:p w14:paraId="4A4379B2" w14:textId="77777777" w:rsidR="0043297B" w:rsidRPr="00E70BC8" w:rsidRDefault="0043297B" w:rsidP="0043297B">
      <w:pPr>
        <w:pStyle w:val="Title"/>
        <w:rPr>
          <w:bCs/>
          <w:spacing w:val="0"/>
          <w:szCs w:val="24"/>
        </w:rPr>
      </w:pPr>
      <w:r w:rsidRPr="003A0718">
        <w:rPr>
          <w:bCs/>
          <w:spacing w:val="0"/>
          <w:szCs w:val="24"/>
          <w:highlight w:val="cyan"/>
        </w:rPr>
        <w:t>REPOSITORY NAME</w:t>
      </w:r>
    </w:p>
    <w:p w14:paraId="69D466FE" w14:textId="77777777" w:rsidR="0043297B" w:rsidRDefault="0043297B" w:rsidP="00320626"/>
    <w:p w14:paraId="1BD713C2" w14:textId="72E582B6" w:rsidR="00320626" w:rsidRPr="00C246F4" w:rsidRDefault="00320626" w:rsidP="00320626">
      <w:r w:rsidRPr="00320626">
        <w:t xml:space="preserve">This </w:t>
      </w:r>
      <w:r w:rsidR="003E383C">
        <w:t xml:space="preserve">operating </w:t>
      </w:r>
      <w:r w:rsidRPr="00320626">
        <w:t>instruction</w:t>
      </w:r>
      <w:r w:rsidR="003E383C">
        <w:t xml:space="preserve"> (OI)</w:t>
      </w:r>
      <w:r w:rsidRPr="00320626">
        <w:t xml:space="preserve"> establishes and serves as the </w:t>
      </w:r>
      <w:r w:rsidR="003E2717">
        <w:t>r</w:t>
      </w:r>
      <w:r w:rsidRPr="00320626">
        <w:t xml:space="preserve">epository </w:t>
      </w:r>
      <w:r w:rsidR="003E2717">
        <w:t>p</w:t>
      </w:r>
      <w:r w:rsidRPr="00320626">
        <w:t xml:space="preserve">rocedures </w:t>
      </w:r>
      <w:r w:rsidR="003E2717">
        <w:t>d</w:t>
      </w:r>
      <w:r w:rsidRPr="00320626">
        <w:t xml:space="preserve">ocument for the </w:t>
      </w:r>
      <w:r w:rsidRPr="003E2717">
        <w:rPr>
          <w:highlight w:val="cyan"/>
        </w:rPr>
        <w:t>REPOSITORY NAME</w:t>
      </w:r>
      <w:r w:rsidRPr="00320626">
        <w:t xml:space="preserve">, the </w:t>
      </w:r>
      <w:r w:rsidR="00396D4B">
        <w:t>h</w:t>
      </w:r>
      <w:r w:rsidRPr="00320626">
        <w:t xml:space="preserve">istorical </w:t>
      </w:r>
      <w:r w:rsidR="00396D4B">
        <w:t>r</w:t>
      </w:r>
      <w:r w:rsidRPr="00320626">
        <w:t xml:space="preserve">epository of </w:t>
      </w:r>
      <w:r w:rsidRPr="0048709F">
        <w:rPr>
          <w:highlight w:val="cyan"/>
        </w:rPr>
        <w:t xml:space="preserve">UNIT </w:t>
      </w:r>
      <w:r w:rsidR="0048709F" w:rsidRPr="0048709F">
        <w:rPr>
          <w:highlight w:val="cyan"/>
        </w:rPr>
        <w:t>CHARTER NUMBER</w:t>
      </w:r>
      <w:r w:rsidR="00C246F4">
        <w:t>, in accordance with (</w:t>
      </w:r>
      <w:proofErr w:type="spellStart"/>
      <w:r w:rsidR="00C246F4">
        <w:t>iaw</w:t>
      </w:r>
      <w:proofErr w:type="spellEnd"/>
      <w:r w:rsidR="00C246F4">
        <w:t xml:space="preserve">) CAPR 110-2, </w:t>
      </w:r>
      <w:r w:rsidR="00C246F4">
        <w:rPr>
          <w:i/>
          <w:iCs/>
        </w:rPr>
        <w:t>Historical Repositories</w:t>
      </w:r>
      <w:r w:rsidR="00C246F4">
        <w:t>.</w:t>
      </w:r>
    </w:p>
    <w:p w14:paraId="00300AEB" w14:textId="4C4BCDBD" w:rsidR="00320626" w:rsidRPr="0048709F" w:rsidRDefault="00320626" w:rsidP="00954E10">
      <w:pPr>
        <w:pStyle w:val="BodyText"/>
        <w:widowControl w:val="0"/>
        <w:numPr>
          <w:ilvl w:val="0"/>
          <w:numId w:val="26"/>
        </w:numPr>
        <w:spacing w:before="54"/>
        <w:ind w:left="360" w:hanging="360"/>
        <w:rPr>
          <w:rFonts w:cs="Calibri"/>
          <w:b/>
          <w:noProof/>
        </w:rPr>
      </w:pPr>
      <w:r w:rsidRPr="0048709F">
        <w:rPr>
          <w:rFonts w:cs="Calibri"/>
          <w:b/>
          <w:noProof/>
        </w:rPr>
        <w:t>Establishment.</w:t>
      </w:r>
    </w:p>
    <w:p w14:paraId="2AB33AC9" w14:textId="22F213DA" w:rsidR="00320626" w:rsidRPr="00954E10" w:rsidRDefault="00320626" w:rsidP="00954E10">
      <w:pPr>
        <w:pStyle w:val="BodyText"/>
        <w:widowControl w:val="0"/>
        <w:numPr>
          <w:ilvl w:val="1"/>
          <w:numId w:val="26"/>
        </w:numPr>
        <w:spacing w:before="54"/>
        <w:ind w:left="806" w:hanging="446"/>
        <w:rPr>
          <w:rFonts w:cs="Calibri"/>
          <w:noProof/>
        </w:rPr>
      </w:pPr>
      <w:r w:rsidRPr="00954E10">
        <w:rPr>
          <w:rFonts w:cs="Calibri"/>
          <w:noProof/>
        </w:rPr>
        <w:t xml:space="preserve">The </w:t>
      </w:r>
      <w:r w:rsidRPr="00396D4B">
        <w:rPr>
          <w:rFonts w:cs="Calibri"/>
          <w:noProof/>
          <w:highlight w:val="cyan"/>
        </w:rPr>
        <w:t>REPOSITORY NAME</w:t>
      </w:r>
      <w:r w:rsidRPr="00954E10">
        <w:rPr>
          <w:rFonts w:cs="Calibri"/>
          <w:noProof/>
        </w:rPr>
        <w:t xml:space="preserve"> is hereby established as the </w:t>
      </w:r>
      <w:r w:rsidR="00396D4B">
        <w:rPr>
          <w:rFonts w:cs="Calibri"/>
          <w:noProof/>
        </w:rPr>
        <w:t>h</w:t>
      </w:r>
      <w:r w:rsidRPr="00954E10">
        <w:rPr>
          <w:rFonts w:cs="Calibri"/>
          <w:noProof/>
        </w:rPr>
        <w:t xml:space="preserve">istorical </w:t>
      </w:r>
      <w:r w:rsidR="00396D4B">
        <w:rPr>
          <w:rFonts w:cs="Calibri"/>
          <w:noProof/>
        </w:rPr>
        <w:t>r</w:t>
      </w:r>
      <w:r w:rsidRPr="00954E10">
        <w:rPr>
          <w:rFonts w:cs="Calibri"/>
          <w:noProof/>
        </w:rPr>
        <w:t xml:space="preserve">epository of Civil Air Patrol’s </w:t>
      </w:r>
      <w:r w:rsidRPr="00396D4B">
        <w:rPr>
          <w:rFonts w:cs="Calibri"/>
          <w:noProof/>
          <w:highlight w:val="cyan"/>
        </w:rPr>
        <w:t>UNIT NAME</w:t>
      </w:r>
      <w:r w:rsidRPr="00954E10">
        <w:rPr>
          <w:rFonts w:cs="Calibri"/>
          <w:noProof/>
        </w:rPr>
        <w:t xml:space="preserve">.  </w:t>
      </w:r>
    </w:p>
    <w:p w14:paraId="74C35E07" w14:textId="5A52EAF7" w:rsidR="00320626" w:rsidRPr="00954E10" w:rsidRDefault="00320626" w:rsidP="00954E10">
      <w:pPr>
        <w:pStyle w:val="BodyText"/>
        <w:widowControl w:val="0"/>
        <w:numPr>
          <w:ilvl w:val="1"/>
          <w:numId w:val="26"/>
        </w:numPr>
        <w:spacing w:before="54"/>
        <w:ind w:left="806" w:hanging="446"/>
        <w:rPr>
          <w:rFonts w:cs="Calibri"/>
          <w:noProof/>
        </w:rPr>
      </w:pPr>
      <w:r w:rsidRPr="00954E10">
        <w:rPr>
          <w:rFonts w:cs="Calibri"/>
          <w:noProof/>
        </w:rPr>
        <w:t xml:space="preserve">The primary administrator of the </w:t>
      </w:r>
      <w:r w:rsidRPr="00396D4B">
        <w:rPr>
          <w:rFonts w:cs="Calibri"/>
          <w:noProof/>
          <w:highlight w:val="cyan"/>
        </w:rPr>
        <w:t>REPOSITORY NAME</w:t>
      </w:r>
      <w:r w:rsidRPr="00954E10">
        <w:rPr>
          <w:rFonts w:cs="Calibri"/>
          <w:noProof/>
        </w:rPr>
        <w:t xml:space="preserve"> is the </w:t>
      </w:r>
      <w:r w:rsidR="00396D4B" w:rsidRPr="00396D4B">
        <w:rPr>
          <w:rFonts w:cs="Calibri"/>
          <w:noProof/>
          <w:highlight w:val="cyan"/>
        </w:rPr>
        <w:t xml:space="preserve">{specify </w:t>
      </w:r>
      <w:r w:rsidRPr="00396D4B">
        <w:rPr>
          <w:rFonts w:cs="Calibri"/>
          <w:noProof/>
          <w:highlight w:val="cyan"/>
        </w:rPr>
        <w:t>UNIT NAME DUTY POSITION</w:t>
      </w:r>
      <w:r w:rsidR="00396D4B" w:rsidRPr="00396D4B">
        <w:rPr>
          <w:rFonts w:cs="Calibri"/>
          <w:noProof/>
          <w:highlight w:val="cyan"/>
        </w:rPr>
        <w:t xml:space="preserve"> or MEMBER NAME (CAPID)}</w:t>
      </w:r>
      <w:r w:rsidRPr="00954E10">
        <w:rPr>
          <w:rFonts w:cs="Calibri"/>
          <w:noProof/>
        </w:rPr>
        <w:t>.</w:t>
      </w:r>
      <w:r w:rsidR="00E6787A">
        <w:rPr>
          <w:rFonts w:cs="Calibri"/>
          <w:noProof/>
        </w:rPr>
        <w:t xml:space="preserve"> </w:t>
      </w:r>
    </w:p>
    <w:p w14:paraId="102A22E5" w14:textId="4CAA2421" w:rsidR="00320626" w:rsidRPr="00954E10" w:rsidRDefault="00320626" w:rsidP="00954E10">
      <w:pPr>
        <w:pStyle w:val="BodyText"/>
        <w:widowControl w:val="0"/>
        <w:numPr>
          <w:ilvl w:val="1"/>
          <w:numId w:val="26"/>
        </w:numPr>
        <w:spacing w:before="54"/>
        <w:ind w:left="806" w:hanging="446"/>
        <w:rPr>
          <w:rFonts w:cs="Calibri"/>
          <w:noProof/>
        </w:rPr>
      </w:pPr>
      <w:r w:rsidRPr="00954E10">
        <w:rPr>
          <w:rFonts w:cs="Calibri"/>
          <w:noProof/>
        </w:rPr>
        <w:t xml:space="preserve">The </w:t>
      </w:r>
      <w:r w:rsidRPr="00763685">
        <w:rPr>
          <w:rFonts w:cs="Calibri"/>
          <w:noProof/>
          <w:highlight w:val="cyan"/>
        </w:rPr>
        <w:t>REPOSITORY NAME</w:t>
      </w:r>
      <w:r w:rsidRPr="00954E10">
        <w:rPr>
          <w:rFonts w:cs="Calibri"/>
          <w:noProof/>
        </w:rPr>
        <w:t xml:space="preserve"> is stored at </w:t>
      </w:r>
      <w:r w:rsidRPr="00763685">
        <w:rPr>
          <w:rFonts w:cs="Calibri"/>
          <w:noProof/>
          <w:highlight w:val="cyan"/>
        </w:rPr>
        <w:t>LOCATION</w:t>
      </w:r>
      <w:r w:rsidRPr="00954E10">
        <w:rPr>
          <w:rFonts w:cs="Calibri"/>
          <w:noProof/>
        </w:rPr>
        <w:t>.</w:t>
      </w:r>
    </w:p>
    <w:p w14:paraId="238B0F0F" w14:textId="3638D0FE" w:rsidR="00320626" w:rsidRPr="0048709F" w:rsidRDefault="00320626" w:rsidP="00954E10">
      <w:pPr>
        <w:pStyle w:val="BodyText"/>
        <w:widowControl w:val="0"/>
        <w:numPr>
          <w:ilvl w:val="0"/>
          <w:numId w:val="26"/>
        </w:numPr>
        <w:spacing w:before="54"/>
        <w:ind w:left="360" w:hanging="360"/>
        <w:rPr>
          <w:rFonts w:cs="Calibri"/>
          <w:b/>
          <w:noProof/>
        </w:rPr>
      </w:pPr>
      <w:r w:rsidRPr="0048709F">
        <w:rPr>
          <w:rFonts w:cs="Calibri"/>
          <w:b/>
          <w:noProof/>
        </w:rPr>
        <w:t>Acquisition policy.</w:t>
      </w:r>
    </w:p>
    <w:p w14:paraId="6BA95CCF" w14:textId="415F93D9" w:rsidR="00320626" w:rsidRPr="00954E10" w:rsidRDefault="00320626" w:rsidP="00954E10">
      <w:pPr>
        <w:pStyle w:val="BodyText"/>
        <w:widowControl w:val="0"/>
        <w:numPr>
          <w:ilvl w:val="1"/>
          <w:numId w:val="26"/>
        </w:numPr>
        <w:spacing w:before="54"/>
        <w:ind w:left="806" w:hanging="446"/>
        <w:rPr>
          <w:rFonts w:cs="Calibri"/>
          <w:noProof/>
        </w:rPr>
      </w:pPr>
      <w:r w:rsidRPr="00954E10">
        <w:rPr>
          <w:rFonts w:cs="Calibri"/>
          <w:noProof/>
        </w:rPr>
        <w:t>Th</w:t>
      </w:r>
      <w:r w:rsidR="00763685">
        <w:rPr>
          <w:rFonts w:cs="Calibri"/>
          <w:noProof/>
        </w:rPr>
        <w:t xml:space="preserve">is historical repository </w:t>
      </w:r>
      <w:r w:rsidRPr="00954E10">
        <w:rPr>
          <w:rFonts w:cs="Calibri"/>
          <w:noProof/>
        </w:rPr>
        <w:t xml:space="preserve">exists to collect, organize, and maintain </w:t>
      </w:r>
      <w:r w:rsidR="00E6787A">
        <w:rPr>
          <w:rFonts w:cs="Calibri"/>
          <w:noProof/>
        </w:rPr>
        <w:t xml:space="preserve">historical </w:t>
      </w:r>
      <w:r w:rsidR="002B0A82">
        <w:rPr>
          <w:rFonts w:cs="Calibri"/>
          <w:noProof/>
        </w:rPr>
        <w:t>records and artifacts associated with</w:t>
      </w:r>
      <w:r w:rsidRPr="00954E10">
        <w:rPr>
          <w:rFonts w:cs="Calibri"/>
          <w:noProof/>
        </w:rPr>
        <w:t xml:space="preserve"> the </w:t>
      </w:r>
      <w:r w:rsidRPr="00763685">
        <w:rPr>
          <w:rFonts w:cs="Calibri"/>
          <w:noProof/>
          <w:highlight w:val="cyan"/>
        </w:rPr>
        <w:t>UNIT NAME</w:t>
      </w:r>
      <w:r w:rsidR="002B0A82">
        <w:rPr>
          <w:rFonts w:cs="Calibri"/>
          <w:noProof/>
        </w:rPr>
        <w:t>.</w:t>
      </w:r>
      <w:r w:rsidRPr="00954E10">
        <w:rPr>
          <w:rFonts w:cs="Calibri"/>
          <w:noProof/>
        </w:rPr>
        <w:t xml:space="preserve"> </w:t>
      </w:r>
    </w:p>
    <w:p w14:paraId="361C80FE" w14:textId="233A7F8A" w:rsidR="00320626" w:rsidRPr="00954E10" w:rsidRDefault="00320626" w:rsidP="00954E10">
      <w:pPr>
        <w:pStyle w:val="BodyText"/>
        <w:widowControl w:val="0"/>
        <w:numPr>
          <w:ilvl w:val="1"/>
          <w:numId w:val="26"/>
        </w:numPr>
        <w:spacing w:before="54"/>
        <w:ind w:left="806" w:hanging="446"/>
        <w:rPr>
          <w:rFonts w:cs="Calibri"/>
          <w:noProof/>
        </w:rPr>
      </w:pPr>
      <w:r w:rsidRPr="00954E10">
        <w:rPr>
          <w:rFonts w:cs="Calibri"/>
          <w:noProof/>
        </w:rPr>
        <w:t xml:space="preserve">The </w:t>
      </w:r>
      <w:r w:rsidR="00E70BC8">
        <w:rPr>
          <w:rFonts w:cs="Calibri"/>
          <w:noProof/>
        </w:rPr>
        <w:t>items</w:t>
      </w:r>
      <w:r w:rsidRPr="00954E10">
        <w:rPr>
          <w:rFonts w:cs="Calibri"/>
          <w:noProof/>
        </w:rPr>
        <w:t xml:space="preserve"> collected may be of the following formats or </w:t>
      </w:r>
      <w:r w:rsidR="0048709F">
        <w:rPr>
          <w:rFonts w:cs="Calibri"/>
          <w:noProof/>
        </w:rPr>
        <w:t>material</w:t>
      </w:r>
      <w:r w:rsidR="00317589">
        <w:rPr>
          <w:rFonts w:cs="Calibri"/>
          <w:noProof/>
        </w:rPr>
        <w:t>s</w:t>
      </w:r>
      <w:r w:rsidRPr="00954E10">
        <w:rPr>
          <w:rFonts w:cs="Calibri"/>
          <w:noProof/>
        </w:rPr>
        <w:t xml:space="preserve">: </w:t>
      </w:r>
      <w:r w:rsidR="00D74E66" w:rsidRPr="00D74E66">
        <w:rPr>
          <w:rFonts w:cs="Calibri"/>
          <w:noProof/>
          <w:highlight w:val="cyan"/>
        </w:rPr>
        <w:t>{list</w:t>
      </w:r>
      <w:r w:rsidR="0048709F">
        <w:rPr>
          <w:rFonts w:cs="Calibri"/>
          <w:noProof/>
          <w:highlight w:val="cyan"/>
        </w:rPr>
        <w:t>, or change</w:t>
      </w:r>
      <w:r w:rsidR="00E70BC8">
        <w:rPr>
          <w:rFonts w:cs="Calibri"/>
          <w:noProof/>
          <w:highlight w:val="cyan"/>
        </w:rPr>
        <w:t xml:space="preserve"> this paragraph</w:t>
      </w:r>
      <w:r w:rsidR="0048709F">
        <w:rPr>
          <w:rFonts w:cs="Calibri"/>
          <w:noProof/>
          <w:highlight w:val="cyan"/>
        </w:rPr>
        <w:t xml:space="preserve"> to read </w:t>
      </w:r>
      <w:r w:rsidR="00E70BC8">
        <w:rPr>
          <w:rFonts w:cs="Calibri"/>
          <w:noProof/>
          <w:highlight w:val="cyan"/>
        </w:rPr>
        <w:t xml:space="preserve">“The items collected may be </w:t>
      </w:r>
      <w:r w:rsidR="0048709F">
        <w:rPr>
          <w:rFonts w:cs="Calibri"/>
          <w:noProof/>
          <w:highlight w:val="cyan"/>
        </w:rPr>
        <w:t>of any format or material.”</w:t>
      </w:r>
      <w:r w:rsidR="00D74E66" w:rsidRPr="00D74E66">
        <w:rPr>
          <w:rFonts w:cs="Calibri"/>
          <w:noProof/>
          <w:highlight w:val="cyan"/>
        </w:rPr>
        <w:t>}</w:t>
      </w:r>
      <w:r w:rsidR="00D74E66">
        <w:rPr>
          <w:rFonts w:cs="Calibri"/>
          <w:noProof/>
        </w:rPr>
        <w:t>.</w:t>
      </w:r>
    </w:p>
    <w:p w14:paraId="11C250FF" w14:textId="6E1AFD57" w:rsidR="00320626" w:rsidRPr="00954E10" w:rsidRDefault="00320626" w:rsidP="00954E10">
      <w:pPr>
        <w:pStyle w:val="BodyText"/>
        <w:widowControl w:val="0"/>
        <w:numPr>
          <w:ilvl w:val="1"/>
          <w:numId w:val="26"/>
        </w:numPr>
        <w:spacing w:before="54"/>
        <w:ind w:left="806" w:hanging="446"/>
        <w:rPr>
          <w:rFonts w:cs="Calibri"/>
          <w:noProof/>
        </w:rPr>
      </w:pPr>
      <w:r w:rsidRPr="00954E10">
        <w:rPr>
          <w:rFonts w:cs="Calibri"/>
          <w:noProof/>
        </w:rPr>
        <w:t xml:space="preserve">All acquired </w:t>
      </w:r>
      <w:r w:rsidR="00E70BC8">
        <w:rPr>
          <w:rFonts w:cs="Calibri"/>
          <w:noProof/>
        </w:rPr>
        <w:t>items</w:t>
      </w:r>
      <w:r w:rsidRPr="00954E10">
        <w:rPr>
          <w:rFonts w:cs="Calibri"/>
          <w:noProof/>
        </w:rPr>
        <w:t xml:space="preserve"> and intellectual property rights become the property of the Civil Air Patrol, under the </w:t>
      </w:r>
      <w:r w:rsidR="002B0A82">
        <w:rPr>
          <w:rFonts w:cs="Calibri"/>
          <w:noProof/>
        </w:rPr>
        <w:t>management</w:t>
      </w:r>
      <w:r w:rsidRPr="00954E10">
        <w:rPr>
          <w:rFonts w:cs="Calibri"/>
          <w:noProof/>
        </w:rPr>
        <w:t xml:space="preserve"> of the </w:t>
      </w:r>
      <w:r w:rsidRPr="00D74E66">
        <w:rPr>
          <w:rFonts w:cs="Calibri"/>
          <w:noProof/>
          <w:highlight w:val="cyan"/>
        </w:rPr>
        <w:t>UNIT NAME</w:t>
      </w:r>
      <w:r w:rsidR="002B0A82">
        <w:rPr>
          <w:rFonts w:cs="Calibri"/>
          <w:noProof/>
        </w:rPr>
        <w:t xml:space="preserve">. </w:t>
      </w:r>
      <w:r w:rsidRPr="00954E10">
        <w:rPr>
          <w:rFonts w:cs="Calibri"/>
          <w:noProof/>
        </w:rPr>
        <w:t xml:space="preserve">The </w:t>
      </w:r>
      <w:r w:rsidR="002B0A82">
        <w:rPr>
          <w:rFonts w:cs="Calibri"/>
          <w:noProof/>
        </w:rPr>
        <w:t xml:space="preserve">primarly repository administrator is responsibe for managing the donation </w:t>
      </w:r>
      <w:r w:rsidR="0048709F">
        <w:rPr>
          <w:rFonts w:cs="Calibri"/>
          <w:noProof/>
        </w:rPr>
        <w:t xml:space="preserve">and licensing </w:t>
      </w:r>
      <w:r w:rsidR="002B0A82">
        <w:rPr>
          <w:rFonts w:cs="Calibri"/>
          <w:noProof/>
        </w:rPr>
        <w:t>process.</w:t>
      </w:r>
    </w:p>
    <w:p w14:paraId="696F2284" w14:textId="547DC7DC" w:rsidR="00320626" w:rsidRPr="0048709F" w:rsidRDefault="00320626" w:rsidP="0048709F">
      <w:pPr>
        <w:pStyle w:val="BodyText"/>
        <w:widowControl w:val="0"/>
        <w:numPr>
          <w:ilvl w:val="0"/>
          <w:numId w:val="26"/>
        </w:numPr>
        <w:spacing w:before="54"/>
        <w:ind w:left="360" w:hanging="360"/>
        <w:rPr>
          <w:rFonts w:cs="Calibri"/>
          <w:b/>
          <w:noProof/>
        </w:rPr>
      </w:pPr>
      <w:r w:rsidRPr="0048709F">
        <w:rPr>
          <w:rFonts w:cs="Calibri"/>
          <w:b/>
          <w:noProof/>
        </w:rPr>
        <w:t>Access and Use.</w:t>
      </w:r>
      <w:r w:rsidR="009E45D3">
        <w:rPr>
          <w:rFonts w:cs="Calibri"/>
          <w:b/>
          <w:noProof/>
        </w:rPr>
        <w:t xml:space="preserve">  </w:t>
      </w:r>
      <w:r w:rsidRPr="0048709F">
        <w:rPr>
          <w:rFonts w:cs="Calibri"/>
          <w:noProof/>
        </w:rPr>
        <w:t xml:space="preserve">Access to the </w:t>
      </w:r>
      <w:r w:rsidR="007C46DF">
        <w:rPr>
          <w:rFonts w:cs="Calibri"/>
          <w:noProof/>
        </w:rPr>
        <w:t>repository</w:t>
      </w:r>
      <w:r w:rsidRPr="0048709F">
        <w:rPr>
          <w:rFonts w:cs="Calibri"/>
          <w:noProof/>
        </w:rPr>
        <w:t xml:space="preserve"> shall be controlled and </w:t>
      </w:r>
      <w:r w:rsidR="00B3778F">
        <w:rPr>
          <w:rFonts w:cs="Calibri"/>
          <w:noProof/>
        </w:rPr>
        <w:t>items</w:t>
      </w:r>
      <w:r w:rsidRPr="0048709F">
        <w:rPr>
          <w:rFonts w:cs="Calibri"/>
          <w:noProof/>
        </w:rPr>
        <w:t xml:space="preserve"> stored securely. The </w:t>
      </w:r>
      <w:r w:rsidR="009D78A2" w:rsidRPr="0048709F">
        <w:rPr>
          <w:rFonts w:cs="Calibri"/>
          <w:noProof/>
        </w:rPr>
        <w:t>primary</w:t>
      </w:r>
      <w:r w:rsidRPr="0048709F">
        <w:rPr>
          <w:rFonts w:cs="Calibri"/>
          <w:noProof/>
        </w:rPr>
        <w:t xml:space="preserve"> repository administrator will determine which individuals </w:t>
      </w:r>
      <w:r w:rsidR="002B0A82" w:rsidRPr="0048709F">
        <w:rPr>
          <w:rFonts w:cs="Calibri"/>
          <w:noProof/>
        </w:rPr>
        <w:t>have</w:t>
      </w:r>
      <w:r w:rsidRPr="0048709F">
        <w:rPr>
          <w:rFonts w:cs="Calibri"/>
          <w:noProof/>
        </w:rPr>
        <w:t xml:space="preserve"> access to the collections and/or serve as </w:t>
      </w:r>
      <w:r w:rsidR="00D53EF0" w:rsidRPr="0048709F">
        <w:rPr>
          <w:rFonts w:cs="Calibri"/>
          <w:noProof/>
        </w:rPr>
        <w:t>assistant</w:t>
      </w:r>
      <w:r w:rsidR="009E1592">
        <w:rPr>
          <w:rFonts w:cs="Calibri"/>
          <w:noProof/>
        </w:rPr>
        <w:t xml:space="preserve"> administrators.</w:t>
      </w:r>
    </w:p>
    <w:p w14:paraId="01EB198A" w14:textId="3454855E" w:rsidR="00320626" w:rsidRPr="0048709F" w:rsidRDefault="00320626" w:rsidP="00954E10">
      <w:pPr>
        <w:pStyle w:val="BodyText"/>
        <w:widowControl w:val="0"/>
        <w:numPr>
          <w:ilvl w:val="0"/>
          <w:numId w:val="26"/>
        </w:numPr>
        <w:spacing w:before="54"/>
        <w:ind w:left="360" w:hanging="360"/>
        <w:rPr>
          <w:rFonts w:cs="Calibri"/>
          <w:b/>
          <w:noProof/>
        </w:rPr>
      </w:pPr>
      <w:r w:rsidRPr="0048709F">
        <w:rPr>
          <w:rFonts w:cs="Calibri"/>
          <w:b/>
          <w:noProof/>
        </w:rPr>
        <w:t>Recordkeeping and Logs.</w:t>
      </w:r>
    </w:p>
    <w:p w14:paraId="26767C2C" w14:textId="7777E8DB" w:rsidR="00320626" w:rsidRPr="00954E10" w:rsidRDefault="00EB6A7A" w:rsidP="00954E10">
      <w:pPr>
        <w:pStyle w:val="BodyText"/>
        <w:widowControl w:val="0"/>
        <w:numPr>
          <w:ilvl w:val="1"/>
          <w:numId w:val="26"/>
        </w:numPr>
        <w:spacing w:before="54"/>
        <w:rPr>
          <w:rFonts w:cs="Calibri"/>
          <w:noProof/>
        </w:rPr>
      </w:pPr>
      <w:r>
        <w:rPr>
          <w:rFonts w:cs="Calibri"/>
          <w:noProof/>
        </w:rPr>
        <w:t>A</w:t>
      </w:r>
      <w:r w:rsidR="00320626" w:rsidRPr="00954E10">
        <w:rPr>
          <w:rFonts w:cs="Calibri"/>
          <w:noProof/>
        </w:rPr>
        <w:t xml:space="preserve"> log of </w:t>
      </w:r>
      <w:r w:rsidR="00B3778F">
        <w:rPr>
          <w:rFonts w:cs="Calibri"/>
          <w:noProof/>
        </w:rPr>
        <w:t>items</w:t>
      </w:r>
      <w:r>
        <w:rPr>
          <w:rFonts w:cs="Calibri"/>
          <w:noProof/>
        </w:rPr>
        <w:t xml:space="preserve"> accessioned</w:t>
      </w:r>
      <w:r w:rsidR="00320626" w:rsidRPr="00954E10">
        <w:rPr>
          <w:rFonts w:cs="Calibri"/>
          <w:noProof/>
        </w:rPr>
        <w:t xml:space="preserve"> in</w:t>
      </w:r>
      <w:r>
        <w:rPr>
          <w:rFonts w:cs="Calibri"/>
          <w:noProof/>
        </w:rPr>
        <w:t>to</w:t>
      </w:r>
      <w:r w:rsidR="00320626" w:rsidRPr="00954E10">
        <w:rPr>
          <w:rFonts w:cs="Calibri"/>
          <w:noProof/>
        </w:rPr>
        <w:t xml:space="preserve"> the </w:t>
      </w:r>
      <w:r w:rsidR="002B0A82">
        <w:rPr>
          <w:rFonts w:cs="Calibri"/>
          <w:noProof/>
        </w:rPr>
        <w:t>repository</w:t>
      </w:r>
      <w:r w:rsidR="00320626" w:rsidRPr="00954E10">
        <w:rPr>
          <w:rFonts w:cs="Calibri"/>
          <w:noProof/>
        </w:rPr>
        <w:t xml:space="preserve"> shall be maintained by the primary </w:t>
      </w:r>
      <w:r w:rsidR="007C46DF">
        <w:rPr>
          <w:rFonts w:cs="Calibri"/>
          <w:noProof/>
        </w:rPr>
        <w:t>repository</w:t>
      </w:r>
      <w:r w:rsidR="00320626" w:rsidRPr="00954E10">
        <w:rPr>
          <w:rFonts w:cs="Calibri"/>
          <w:noProof/>
        </w:rPr>
        <w:t xml:space="preserve"> administrator in compliance with CAPR 110-2 section 6.</w:t>
      </w:r>
      <w:r>
        <w:rPr>
          <w:rFonts w:cs="Calibri"/>
          <w:noProof/>
        </w:rPr>
        <w:t>2</w:t>
      </w:r>
      <w:r w:rsidR="00320626" w:rsidRPr="00954E10">
        <w:rPr>
          <w:rFonts w:cs="Calibri"/>
          <w:noProof/>
        </w:rPr>
        <w:t xml:space="preserve">.2. </w:t>
      </w:r>
    </w:p>
    <w:p w14:paraId="039BC494" w14:textId="5D8489B2" w:rsidR="00320626" w:rsidRPr="00954E10" w:rsidRDefault="00320626" w:rsidP="00954E10">
      <w:pPr>
        <w:pStyle w:val="BodyText"/>
        <w:widowControl w:val="0"/>
        <w:numPr>
          <w:ilvl w:val="1"/>
          <w:numId w:val="26"/>
        </w:numPr>
        <w:spacing w:before="54"/>
        <w:rPr>
          <w:rFonts w:cs="Calibri"/>
          <w:noProof/>
        </w:rPr>
      </w:pPr>
      <w:r w:rsidRPr="00954E10">
        <w:rPr>
          <w:rFonts w:cs="Calibri"/>
          <w:noProof/>
        </w:rPr>
        <w:t xml:space="preserve">All </w:t>
      </w:r>
      <w:r w:rsidR="00B3778F">
        <w:rPr>
          <w:rFonts w:cs="Calibri"/>
          <w:noProof/>
        </w:rPr>
        <w:t>items</w:t>
      </w:r>
      <w:r w:rsidRPr="00954E10">
        <w:rPr>
          <w:rFonts w:cs="Calibri"/>
          <w:noProof/>
        </w:rPr>
        <w:t xml:space="preserve"> will be </w:t>
      </w:r>
      <w:r w:rsidR="002B0A82">
        <w:rPr>
          <w:rFonts w:cs="Calibri"/>
          <w:noProof/>
        </w:rPr>
        <w:t>associated with</w:t>
      </w:r>
      <w:r w:rsidRPr="00954E10">
        <w:rPr>
          <w:rFonts w:cs="Calibri"/>
          <w:noProof/>
        </w:rPr>
        <w:t xml:space="preserve"> a</w:t>
      </w:r>
      <w:r w:rsidR="00E6787A">
        <w:rPr>
          <w:rFonts w:cs="Calibri"/>
          <w:noProof/>
        </w:rPr>
        <w:t>n</w:t>
      </w:r>
      <w:r w:rsidR="00D660B8">
        <w:rPr>
          <w:rFonts w:cs="Calibri"/>
          <w:noProof/>
        </w:rPr>
        <w:t xml:space="preserve"> </w:t>
      </w:r>
      <w:r w:rsidRPr="00954E10">
        <w:rPr>
          <w:rFonts w:cs="Calibri"/>
          <w:noProof/>
        </w:rPr>
        <w:t xml:space="preserve">accession number when they are accepted into the </w:t>
      </w:r>
      <w:r w:rsidR="002B0A82">
        <w:rPr>
          <w:rFonts w:cs="Calibri"/>
          <w:noProof/>
        </w:rPr>
        <w:t>repository</w:t>
      </w:r>
      <w:r w:rsidRPr="00954E10">
        <w:rPr>
          <w:rFonts w:cs="Calibri"/>
          <w:noProof/>
        </w:rPr>
        <w:t xml:space="preserve">. </w:t>
      </w:r>
    </w:p>
    <w:p w14:paraId="37144715" w14:textId="61E5590F" w:rsidR="00320626" w:rsidRPr="00954E10" w:rsidRDefault="00320626" w:rsidP="00954E10">
      <w:pPr>
        <w:pStyle w:val="BodyText"/>
        <w:widowControl w:val="0"/>
        <w:numPr>
          <w:ilvl w:val="1"/>
          <w:numId w:val="26"/>
        </w:numPr>
        <w:spacing w:before="54"/>
        <w:rPr>
          <w:rFonts w:cs="Calibri"/>
          <w:noProof/>
        </w:rPr>
      </w:pPr>
      <w:r w:rsidRPr="00954E10">
        <w:rPr>
          <w:rFonts w:cs="Calibri"/>
          <w:noProof/>
        </w:rPr>
        <w:t xml:space="preserve">The accession log shall record the following information for each accession and deaccession into or out of the </w:t>
      </w:r>
      <w:r w:rsidRPr="00D660B8">
        <w:rPr>
          <w:rFonts w:cs="Calibri"/>
          <w:noProof/>
          <w:highlight w:val="cyan"/>
        </w:rPr>
        <w:t>REPOSITORY NAME</w:t>
      </w:r>
      <w:r w:rsidRPr="00954E10">
        <w:rPr>
          <w:rFonts w:cs="Calibri"/>
          <w:noProof/>
        </w:rPr>
        <w:t>:</w:t>
      </w:r>
    </w:p>
    <w:p w14:paraId="7DEEA87B" w14:textId="36967D93" w:rsidR="00320626" w:rsidRPr="00954E10" w:rsidRDefault="00320626" w:rsidP="00954E10">
      <w:pPr>
        <w:pStyle w:val="BodyText"/>
        <w:widowControl w:val="0"/>
        <w:numPr>
          <w:ilvl w:val="2"/>
          <w:numId w:val="26"/>
        </w:numPr>
        <w:spacing w:before="54"/>
        <w:ind w:left="1354" w:hanging="634"/>
        <w:rPr>
          <w:rFonts w:cs="Calibri"/>
          <w:noProof/>
        </w:rPr>
      </w:pPr>
      <w:r w:rsidRPr="00954E10">
        <w:rPr>
          <w:rFonts w:cs="Calibri"/>
          <w:noProof/>
        </w:rPr>
        <w:lastRenderedPageBreak/>
        <w:t>Accession number.</w:t>
      </w:r>
    </w:p>
    <w:p w14:paraId="09F8D88F" w14:textId="386BE933" w:rsidR="00320626" w:rsidRPr="00954E10" w:rsidRDefault="00320626" w:rsidP="00954E10">
      <w:pPr>
        <w:pStyle w:val="BodyText"/>
        <w:widowControl w:val="0"/>
        <w:numPr>
          <w:ilvl w:val="2"/>
          <w:numId w:val="26"/>
        </w:numPr>
        <w:spacing w:before="54"/>
        <w:ind w:left="1354" w:hanging="634"/>
        <w:rPr>
          <w:rFonts w:cs="Calibri"/>
          <w:noProof/>
        </w:rPr>
      </w:pPr>
      <w:r w:rsidRPr="00954E10">
        <w:rPr>
          <w:rFonts w:cs="Calibri"/>
          <w:noProof/>
        </w:rPr>
        <w:t xml:space="preserve">Date </w:t>
      </w:r>
      <w:r w:rsidR="002B0A82">
        <w:rPr>
          <w:rFonts w:cs="Calibri"/>
          <w:noProof/>
        </w:rPr>
        <w:t xml:space="preserve">the </w:t>
      </w:r>
      <w:r w:rsidR="00E70BC8">
        <w:rPr>
          <w:rFonts w:cs="Calibri"/>
          <w:noProof/>
        </w:rPr>
        <w:t>item(s)</w:t>
      </w:r>
      <w:r w:rsidR="002B0A82">
        <w:rPr>
          <w:rFonts w:cs="Calibri"/>
          <w:noProof/>
        </w:rPr>
        <w:t xml:space="preserve"> were </w:t>
      </w:r>
      <w:r w:rsidRPr="00954E10">
        <w:rPr>
          <w:rFonts w:cs="Calibri"/>
          <w:noProof/>
        </w:rPr>
        <w:t>accessioned or deaccessioned.</w:t>
      </w:r>
    </w:p>
    <w:p w14:paraId="2E86C9F6" w14:textId="033E05BD" w:rsidR="00363C49" w:rsidRPr="00954E10" w:rsidRDefault="00363C49" w:rsidP="00363C49">
      <w:pPr>
        <w:pStyle w:val="BodyText"/>
        <w:widowControl w:val="0"/>
        <w:numPr>
          <w:ilvl w:val="2"/>
          <w:numId w:val="26"/>
        </w:numPr>
        <w:spacing w:before="54"/>
        <w:ind w:left="1354" w:hanging="634"/>
        <w:rPr>
          <w:rFonts w:cs="Calibri"/>
          <w:noProof/>
        </w:rPr>
      </w:pPr>
      <w:r w:rsidRPr="00954E10">
        <w:rPr>
          <w:rFonts w:cs="Calibri"/>
          <w:noProof/>
        </w:rPr>
        <w:t>Type of accession</w:t>
      </w:r>
      <w:r>
        <w:rPr>
          <w:rFonts w:cs="Calibri"/>
          <w:noProof/>
        </w:rPr>
        <w:t xml:space="preserve"> or deaccession transaction</w:t>
      </w:r>
      <w:r w:rsidR="00E70BC8">
        <w:rPr>
          <w:rFonts w:cs="Calibri"/>
          <w:noProof/>
        </w:rPr>
        <w:t xml:space="preserve">, which is one of: </w:t>
      </w:r>
      <w:r w:rsidR="002B0A82">
        <w:rPr>
          <w:rFonts w:cs="Calibri"/>
          <w:noProof/>
        </w:rPr>
        <w:t>deposit, purchase, donation, transfer, liscens</w:t>
      </w:r>
      <w:r w:rsidR="00E70BC8">
        <w:rPr>
          <w:rFonts w:cs="Calibri"/>
          <w:noProof/>
        </w:rPr>
        <w:t>e</w:t>
      </w:r>
      <w:r w:rsidR="002B0A82">
        <w:rPr>
          <w:rFonts w:cs="Calibri"/>
          <w:noProof/>
        </w:rPr>
        <w:t xml:space="preserve">, </w:t>
      </w:r>
      <w:r w:rsidR="00551846">
        <w:rPr>
          <w:rFonts w:cs="Calibri"/>
          <w:noProof/>
        </w:rPr>
        <w:t xml:space="preserve">sale, </w:t>
      </w:r>
      <w:r w:rsidR="00E70BC8">
        <w:rPr>
          <w:rFonts w:cs="Calibri"/>
          <w:noProof/>
        </w:rPr>
        <w:t xml:space="preserve">trade, </w:t>
      </w:r>
      <w:r w:rsidR="002C33A9">
        <w:rPr>
          <w:rFonts w:cs="Calibri"/>
          <w:noProof/>
        </w:rPr>
        <w:t xml:space="preserve">conversion, </w:t>
      </w:r>
      <w:r w:rsidR="00E70BC8">
        <w:rPr>
          <w:rFonts w:cs="Calibri"/>
          <w:noProof/>
        </w:rPr>
        <w:t>or witnessed destruction</w:t>
      </w:r>
      <w:r>
        <w:rPr>
          <w:rFonts w:cs="Calibri"/>
          <w:noProof/>
        </w:rPr>
        <w:t>.</w:t>
      </w:r>
    </w:p>
    <w:p w14:paraId="3AAA6320" w14:textId="112A6713" w:rsidR="00320626" w:rsidRPr="00954E10" w:rsidRDefault="00320626" w:rsidP="00954E10">
      <w:pPr>
        <w:pStyle w:val="BodyText"/>
        <w:widowControl w:val="0"/>
        <w:numPr>
          <w:ilvl w:val="2"/>
          <w:numId w:val="26"/>
        </w:numPr>
        <w:spacing w:before="54"/>
        <w:ind w:left="1354" w:hanging="634"/>
        <w:rPr>
          <w:rFonts w:cs="Calibri"/>
          <w:noProof/>
        </w:rPr>
      </w:pPr>
      <w:r w:rsidRPr="00954E10">
        <w:rPr>
          <w:rFonts w:cs="Calibri"/>
          <w:noProof/>
        </w:rPr>
        <w:t xml:space="preserve">Brief description of </w:t>
      </w:r>
      <w:r w:rsidR="00551846">
        <w:rPr>
          <w:rFonts w:cs="Calibri"/>
          <w:noProof/>
        </w:rPr>
        <w:t xml:space="preserve">the </w:t>
      </w:r>
      <w:r w:rsidRPr="00954E10">
        <w:rPr>
          <w:rFonts w:cs="Calibri"/>
          <w:noProof/>
        </w:rPr>
        <w:t>item(s).</w:t>
      </w:r>
      <w:r w:rsidR="002B0A82">
        <w:rPr>
          <w:rFonts w:cs="Calibri"/>
          <w:noProof/>
        </w:rPr>
        <w:t xml:space="preserve"> </w:t>
      </w:r>
    </w:p>
    <w:p w14:paraId="450FC7FC" w14:textId="68CC4936" w:rsidR="00320626" w:rsidRPr="00954E10" w:rsidRDefault="00551846" w:rsidP="00954E10">
      <w:pPr>
        <w:pStyle w:val="BodyText"/>
        <w:widowControl w:val="0"/>
        <w:numPr>
          <w:ilvl w:val="2"/>
          <w:numId w:val="26"/>
        </w:numPr>
        <w:spacing w:before="54"/>
        <w:ind w:left="1354" w:hanging="634"/>
        <w:rPr>
          <w:rFonts w:cs="Calibri"/>
          <w:noProof/>
        </w:rPr>
      </w:pPr>
      <w:r>
        <w:rPr>
          <w:rFonts w:cs="Calibri"/>
          <w:noProof/>
        </w:rPr>
        <w:t>Source</w:t>
      </w:r>
      <w:r w:rsidR="00BF279C">
        <w:rPr>
          <w:rFonts w:cs="Calibri"/>
          <w:noProof/>
        </w:rPr>
        <w:t xml:space="preserve"> </w:t>
      </w:r>
      <w:r w:rsidR="00E70BC8">
        <w:rPr>
          <w:rFonts w:cs="Calibri"/>
          <w:noProof/>
        </w:rPr>
        <w:t xml:space="preserve">of </w:t>
      </w:r>
      <w:r w:rsidR="00BF279C">
        <w:rPr>
          <w:rFonts w:cs="Calibri"/>
          <w:noProof/>
        </w:rPr>
        <w:t>the</w:t>
      </w:r>
      <w:r w:rsidR="00320626" w:rsidRPr="00954E10">
        <w:rPr>
          <w:rFonts w:cs="Calibri"/>
          <w:noProof/>
        </w:rPr>
        <w:t xml:space="preserve"> item(s)</w:t>
      </w:r>
      <w:r w:rsidR="002C33A9">
        <w:rPr>
          <w:rFonts w:cs="Calibri"/>
          <w:noProof/>
        </w:rPr>
        <w:t>, such as</w:t>
      </w:r>
      <w:r w:rsidR="00E70BC8">
        <w:rPr>
          <w:rFonts w:cs="Calibri"/>
          <w:noProof/>
        </w:rPr>
        <w:t xml:space="preserve"> </w:t>
      </w:r>
      <w:r w:rsidR="002C33A9">
        <w:rPr>
          <w:rFonts w:cs="Calibri"/>
          <w:noProof/>
        </w:rPr>
        <w:t>the unit itself or an individual who donated items</w:t>
      </w:r>
      <w:r w:rsidR="00320626" w:rsidRPr="00954E10">
        <w:rPr>
          <w:rFonts w:cs="Calibri"/>
          <w:noProof/>
        </w:rPr>
        <w:t>.</w:t>
      </w:r>
    </w:p>
    <w:p w14:paraId="110E996D" w14:textId="4BF8A7F0" w:rsidR="00320626" w:rsidRDefault="00320626" w:rsidP="00954E10">
      <w:pPr>
        <w:pStyle w:val="BodyText"/>
        <w:widowControl w:val="0"/>
        <w:numPr>
          <w:ilvl w:val="2"/>
          <w:numId w:val="26"/>
        </w:numPr>
        <w:spacing w:before="54"/>
        <w:ind w:left="1354" w:hanging="634"/>
        <w:rPr>
          <w:rFonts w:cs="Calibri"/>
          <w:noProof/>
        </w:rPr>
      </w:pPr>
      <w:r w:rsidRPr="00954E10">
        <w:rPr>
          <w:rFonts w:cs="Calibri"/>
          <w:noProof/>
        </w:rPr>
        <w:t>Notes are opti</w:t>
      </w:r>
      <w:r w:rsidR="00551846">
        <w:rPr>
          <w:rFonts w:cs="Calibri"/>
          <w:noProof/>
        </w:rPr>
        <w:t xml:space="preserve">onal, except for deaccessions. </w:t>
      </w:r>
      <w:r w:rsidRPr="00954E10">
        <w:rPr>
          <w:rFonts w:cs="Calibri"/>
          <w:noProof/>
        </w:rPr>
        <w:t xml:space="preserve">In compliance with CAPR 110-2 paragraph </w:t>
      </w:r>
      <w:r w:rsidR="00363C49">
        <w:rPr>
          <w:rFonts w:cs="Calibri"/>
          <w:noProof/>
        </w:rPr>
        <w:t>6.4</w:t>
      </w:r>
      <w:r w:rsidR="002C33A9">
        <w:rPr>
          <w:rFonts w:cs="Calibri"/>
          <w:noProof/>
        </w:rPr>
        <w:t xml:space="preserve">, the destination of the items </w:t>
      </w:r>
      <w:r w:rsidR="00A507A9">
        <w:rPr>
          <w:rFonts w:cs="Calibri"/>
          <w:noProof/>
        </w:rPr>
        <w:t>must</w:t>
      </w:r>
      <w:r w:rsidRPr="00954E10">
        <w:rPr>
          <w:rFonts w:cs="Calibri"/>
          <w:noProof/>
        </w:rPr>
        <w:t xml:space="preserve"> be recorded</w:t>
      </w:r>
      <w:r w:rsidR="00461CBE">
        <w:rPr>
          <w:rFonts w:cs="Calibri"/>
          <w:noProof/>
        </w:rPr>
        <w:t xml:space="preserve"> for deaccessions.</w:t>
      </w:r>
    </w:p>
    <w:p w14:paraId="15B73BA5" w14:textId="41180F4B" w:rsidR="00573EEF" w:rsidRPr="006B3F5C" w:rsidRDefault="006B3F5C" w:rsidP="006B3F5C">
      <w:pPr>
        <w:pStyle w:val="BodyText"/>
        <w:widowControl w:val="0"/>
        <w:numPr>
          <w:ilvl w:val="2"/>
          <w:numId w:val="26"/>
        </w:numPr>
        <w:spacing w:before="54"/>
        <w:ind w:left="1354" w:hanging="634"/>
        <w:rPr>
          <w:rFonts w:cs="Calibri"/>
          <w:noProof/>
        </w:rPr>
      </w:pPr>
      <w:r w:rsidRPr="006B3F5C">
        <w:rPr>
          <w:rFonts w:cs="Calibri"/>
          <w:noProof/>
          <w:highlight w:val="cyan"/>
        </w:rPr>
        <w:t>{If the unit wishes, list additional required or optional fields.}</w:t>
      </w:r>
    </w:p>
    <w:p w14:paraId="54DE2761" w14:textId="203B3B95" w:rsidR="00573EEF" w:rsidRDefault="00645852" w:rsidP="00573EEF">
      <w:pPr>
        <w:pStyle w:val="BodyText"/>
        <w:widowControl w:val="0"/>
        <w:spacing w:before="54"/>
        <w:rPr>
          <w:rFonts w:cs="Calibri"/>
          <w:noProof/>
        </w:rPr>
      </w:pPr>
      <w:r>
        <w:rPr>
          <w:rFonts w:cs="Calibri"/>
          <w:noProof/>
          <w:highlight w:val="yellow"/>
        </w:rPr>
        <w:t>{V</w:t>
      </w:r>
      <w:r w:rsidR="00E53DAA">
        <w:rPr>
          <w:rFonts w:cs="Calibri"/>
          <w:noProof/>
          <w:highlight w:val="yellow"/>
        </w:rPr>
        <w:t>ersion</w:t>
      </w:r>
      <w:r>
        <w:rPr>
          <w:rFonts w:cs="Calibri"/>
          <w:noProof/>
          <w:highlight w:val="yellow"/>
        </w:rPr>
        <w:t>s</w:t>
      </w:r>
      <w:r w:rsidR="00E936A0">
        <w:rPr>
          <w:rFonts w:cs="Calibri"/>
          <w:noProof/>
          <w:highlight w:val="yellow"/>
        </w:rPr>
        <w:t xml:space="preserve"> of the sections below this note only</w:t>
      </w:r>
      <w:r w:rsidR="00E53DAA">
        <w:rPr>
          <w:rFonts w:cs="Calibri"/>
          <w:noProof/>
          <w:highlight w:val="yellow"/>
        </w:rPr>
        <w:t xml:space="preserve"> </w:t>
      </w:r>
      <w:r w:rsidR="00E936A0">
        <w:rPr>
          <w:rFonts w:cs="Calibri"/>
          <w:noProof/>
          <w:highlight w:val="yellow"/>
        </w:rPr>
        <w:t>need to</w:t>
      </w:r>
      <w:r w:rsidR="00573EEF" w:rsidRPr="00573EEF">
        <w:rPr>
          <w:rFonts w:cs="Calibri"/>
          <w:noProof/>
          <w:highlight w:val="yellow"/>
        </w:rPr>
        <w:t xml:space="preserve"> be included if th</w:t>
      </w:r>
      <w:r w:rsidR="00E936A0">
        <w:rPr>
          <w:rFonts w:cs="Calibri"/>
          <w:noProof/>
          <w:highlight w:val="yellow"/>
        </w:rPr>
        <w:t>is</w:t>
      </w:r>
      <w:r w:rsidR="00573EEF" w:rsidRPr="00573EEF">
        <w:rPr>
          <w:rFonts w:cs="Calibri"/>
          <w:noProof/>
          <w:highlight w:val="yellow"/>
        </w:rPr>
        <w:t xml:space="preserve"> repository</w:t>
      </w:r>
      <w:r w:rsidR="00E936A0">
        <w:rPr>
          <w:rFonts w:cs="Calibri"/>
          <w:noProof/>
          <w:highlight w:val="yellow"/>
        </w:rPr>
        <w:t>’s</w:t>
      </w:r>
      <w:r w:rsidR="00573EEF" w:rsidRPr="00573EEF">
        <w:rPr>
          <w:rFonts w:cs="Calibri"/>
          <w:noProof/>
          <w:highlight w:val="yellow"/>
        </w:rPr>
        <w:t xml:space="preserve"> procedures for acceptance, loan, </w:t>
      </w:r>
      <w:r>
        <w:rPr>
          <w:rFonts w:cs="Calibri"/>
          <w:noProof/>
          <w:highlight w:val="yellow"/>
        </w:rPr>
        <w:t>and/</w:t>
      </w:r>
      <w:r w:rsidR="00BF4324">
        <w:rPr>
          <w:rFonts w:cs="Calibri"/>
          <w:noProof/>
          <w:highlight w:val="yellow"/>
        </w:rPr>
        <w:t>or deasscession/</w:t>
      </w:r>
      <w:r w:rsidR="00573EEF" w:rsidRPr="00573EEF">
        <w:rPr>
          <w:rFonts w:cs="Calibri"/>
          <w:noProof/>
          <w:highlight w:val="yellow"/>
        </w:rPr>
        <w:t xml:space="preserve">disposal of items will be </w:t>
      </w:r>
      <w:r w:rsidR="00573EEF" w:rsidRPr="00725509">
        <w:rPr>
          <w:rFonts w:cs="Calibri"/>
          <w:noProof/>
          <w:highlight w:val="yellow"/>
        </w:rPr>
        <w:t>more</w:t>
      </w:r>
      <w:r w:rsidR="00573EEF" w:rsidRPr="00573EEF">
        <w:rPr>
          <w:rFonts w:cs="Calibri"/>
          <w:noProof/>
          <w:highlight w:val="yellow"/>
        </w:rPr>
        <w:t xml:space="preserve"> restrictive than those </w:t>
      </w:r>
      <w:r>
        <w:rPr>
          <w:rFonts w:cs="Calibri"/>
          <w:noProof/>
          <w:highlight w:val="yellow"/>
        </w:rPr>
        <w:t>specified</w:t>
      </w:r>
      <w:r w:rsidR="00573EEF" w:rsidRPr="00573EEF">
        <w:rPr>
          <w:rFonts w:cs="Calibri"/>
          <w:noProof/>
          <w:highlight w:val="yellow"/>
        </w:rPr>
        <w:t xml:space="preserve"> in CAPR 110-2. If </w:t>
      </w:r>
      <w:r>
        <w:rPr>
          <w:rFonts w:cs="Calibri"/>
          <w:noProof/>
          <w:highlight w:val="yellow"/>
        </w:rPr>
        <w:t>any of the below</w:t>
      </w:r>
      <w:r w:rsidR="00573EEF" w:rsidRPr="00573EEF">
        <w:rPr>
          <w:rFonts w:cs="Calibri"/>
          <w:noProof/>
          <w:highlight w:val="yellow"/>
        </w:rPr>
        <w:t xml:space="preserve"> sections are absent, it is understood that the </w:t>
      </w:r>
      <w:r>
        <w:rPr>
          <w:rFonts w:cs="Calibri"/>
          <w:noProof/>
          <w:highlight w:val="yellow"/>
        </w:rPr>
        <w:t xml:space="preserve">corresponding </w:t>
      </w:r>
      <w:r w:rsidR="00573EEF" w:rsidRPr="00573EEF">
        <w:rPr>
          <w:rFonts w:cs="Calibri"/>
          <w:noProof/>
          <w:highlight w:val="yellow"/>
        </w:rPr>
        <w:t>procedures of CAPR 110-2 will b</w:t>
      </w:r>
      <w:r>
        <w:rPr>
          <w:rFonts w:cs="Calibri"/>
          <w:noProof/>
          <w:highlight w:val="yellow"/>
        </w:rPr>
        <w:t>e followed without modification.}</w:t>
      </w:r>
    </w:p>
    <w:p w14:paraId="08952B5A" w14:textId="219167B2" w:rsidR="00022882" w:rsidRPr="00F70AE2" w:rsidRDefault="00320626" w:rsidP="00F70AE2">
      <w:pPr>
        <w:pStyle w:val="BodyText"/>
        <w:widowControl w:val="0"/>
        <w:numPr>
          <w:ilvl w:val="0"/>
          <w:numId w:val="26"/>
        </w:numPr>
        <w:spacing w:before="54"/>
        <w:ind w:left="360" w:hanging="360"/>
        <w:rPr>
          <w:rFonts w:cs="Calibri"/>
          <w:b/>
          <w:noProof/>
        </w:rPr>
      </w:pPr>
      <w:r w:rsidRPr="0048709F">
        <w:rPr>
          <w:rFonts w:cs="Calibri"/>
          <w:b/>
          <w:noProof/>
        </w:rPr>
        <w:t>Acceptance of items</w:t>
      </w:r>
      <w:r w:rsidR="00F70AE2">
        <w:rPr>
          <w:rFonts w:cs="Calibri"/>
          <w:b/>
          <w:noProof/>
        </w:rPr>
        <w:t>.</w:t>
      </w:r>
      <w:r w:rsidR="00F70AE2">
        <w:rPr>
          <w:rFonts w:cs="Calibri"/>
          <w:noProof/>
        </w:rPr>
        <w:t xml:space="preserve">  </w:t>
      </w:r>
      <w:r w:rsidR="00022882" w:rsidRPr="00F70AE2">
        <w:rPr>
          <w:rFonts w:cs="Calibri"/>
          <w:noProof/>
          <w:highlight w:val="cyan"/>
        </w:rPr>
        <w:t>REPOSITORY NAME</w:t>
      </w:r>
      <w:r w:rsidR="00022882" w:rsidRPr="00F70AE2">
        <w:rPr>
          <w:rFonts w:cs="Calibri"/>
          <w:noProof/>
        </w:rPr>
        <w:t xml:space="preserve"> administrators are authorized to </w:t>
      </w:r>
      <w:r w:rsidR="00F70AE2">
        <w:rPr>
          <w:rFonts w:cs="Calibri"/>
          <w:noProof/>
        </w:rPr>
        <w:t xml:space="preserve">acqurire and/or </w:t>
      </w:r>
      <w:r w:rsidR="00022882" w:rsidRPr="00F70AE2">
        <w:rPr>
          <w:rFonts w:cs="Calibri"/>
          <w:noProof/>
        </w:rPr>
        <w:t xml:space="preserve">accept items </w:t>
      </w:r>
      <w:r w:rsidR="00F70AE2">
        <w:rPr>
          <w:rFonts w:cs="Calibri"/>
          <w:noProof/>
        </w:rPr>
        <w:t>for accession into the repository</w:t>
      </w:r>
      <w:r w:rsidR="00BF4324" w:rsidRPr="00F70AE2">
        <w:rPr>
          <w:rFonts w:cs="Calibri"/>
          <w:noProof/>
        </w:rPr>
        <w:t xml:space="preserve"> </w:t>
      </w:r>
      <w:r w:rsidR="00022882" w:rsidRPr="00F70AE2">
        <w:rPr>
          <w:rFonts w:cs="Calibri"/>
          <w:noProof/>
        </w:rPr>
        <w:t>iaw CAPR 110-2 se</w:t>
      </w:r>
      <w:r w:rsidR="00F70AE2">
        <w:rPr>
          <w:rFonts w:cs="Calibri"/>
          <w:noProof/>
        </w:rPr>
        <w:t>ction 6.2, unless:</w:t>
      </w:r>
    </w:p>
    <w:p w14:paraId="53431129" w14:textId="680DF5D8" w:rsidR="00320626" w:rsidRDefault="00F70AE2" w:rsidP="00954E10">
      <w:pPr>
        <w:pStyle w:val="BodyText"/>
        <w:widowControl w:val="0"/>
        <w:numPr>
          <w:ilvl w:val="1"/>
          <w:numId w:val="26"/>
        </w:numPr>
        <w:spacing w:before="54"/>
        <w:rPr>
          <w:rFonts w:cs="Calibri"/>
          <w:noProof/>
        </w:rPr>
      </w:pPr>
      <w:r>
        <w:rPr>
          <w:rFonts w:cs="Calibri"/>
          <w:noProof/>
        </w:rPr>
        <w:t>Additional concurrences and/or approvals are required by CAPR 110-2, in which case they must be obtained first.</w:t>
      </w:r>
    </w:p>
    <w:p w14:paraId="2A23CEDB" w14:textId="5B596E71" w:rsidR="00F70AE2" w:rsidRDefault="00F70AE2" w:rsidP="00954E10">
      <w:pPr>
        <w:pStyle w:val="BodyText"/>
        <w:widowControl w:val="0"/>
        <w:numPr>
          <w:ilvl w:val="1"/>
          <w:numId w:val="26"/>
        </w:numPr>
        <w:spacing w:before="54"/>
        <w:rPr>
          <w:rFonts w:cs="Calibri"/>
          <w:noProof/>
        </w:rPr>
      </w:pPr>
      <w:r>
        <w:rPr>
          <w:rFonts w:cs="Calibri"/>
          <w:noProof/>
        </w:rPr>
        <w:t>T</w:t>
      </w:r>
      <w:r w:rsidRPr="00954E10">
        <w:rPr>
          <w:rFonts w:cs="Calibri"/>
          <w:noProof/>
        </w:rPr>
        <w:t xml:space="preserve">he </w:t>
      </w:r>
      <w:r w:rsidRPr="00556FED">
        <w:rPr>
          <w:rFonts w:cs="Calibri"/>
          <w:noProof/>
          <w:highlight w:val="cyan"/>
        </w:rPr>
        <w:t>UNIT NAME</w:t>
      </w:r>
      <w:r w:rsidRPr="00954E10">
        <w:rPr>
          <w:rFonts w:cs="Calibri"/>
          <w:noProof/>
        </w:rPr>
        <w:t xml:space="preserve"> commander or the repository administrator </w:t>
      </w:r>
      <w:r>
        <w:rPr>
          <w:rFonts w:cs="Calibri"/>
          <w:noProof/>
        </w:rPr>
        <w:t>determine that first obtaining</w:t>
      </w:r>
      <w:r w:rsidRPr="00954E10">
        <w:rPr>
          <w:rFonts w:cs="Calibri"/>
          <w:noProof/>
        </w:rPr>
        <w:t xml:space="preserve"> legal concurrence </w:t>
      </w:r>
      <w:r>
        <w:rPr>
          <w:rFonts w:cs="Calibri"/>
          <w:noProof/>
        </w:rPr>
        <w:t>is</w:t>
      </w:r>
      <w:r w:rsidRPr="00954E10">
        <w:rPr>
          <w:rFonts w:cs="Calibri"/>
          <w:noProof/>
        </w:rPr>
        <w:t xml:space="preserve"> prudent.</w:t>
      </w:r>
    </w:p>
    <w:p w14:paraId="72E05D23" w14:textId="50A84E41" w:rsidR="00573EEF" w:rsidRPr="00F70AE2" w:rsidRDefault="00F70AE2" w:rsidP="00F70AE2">
      <w:pPr>
        <w:pStyle w:val="BodyText"/>
        <w:widowControl w:val="0"/>
        <w:numPr>
          <w:ilvl w:val="1"/>
          <w:numId w:val="26"/>
        </w:numPr>
        <w:spacing w:before="54"/>
        <w:rPr>
          <w:rFonts w:cs="Calibri"/>
          <w:noProof/>
        </w:rPr>
      </w:pPr>
      <w:r w:rsidRPr="00816048">
        <w:rPr>
          <w:rFonts w:cs="Calibri"/>
          <w:noProof/>
          <w:highlight w:val="cyan"/>
        </w:rPr>
        <w:t xml:space="preserve">{List any </w:t>
      </w:r>
      <w:r>
        <w:rPr>
          <w:rFonts w:cs="Calibri"/>
          <w:noProof/>
          <w:highlight w:val="cyan"/>
        </w:rPr>
        <w:t>more</w:t>
      </w:r>
      <w:r w:rsidRPr="00816048">
        <w:rPr>
          <w:rFonts w:cs="Calibri"/>
          <w:noProof/>
          <w:highlight w:val="cyan"/>
        </w:rPr>
        <w:t xml:space="preserve"> situations for which </w:t>
      </w:r>
      <w:r>
        <w:rPr>
          <w:rFonts w:cs="Calibri"/>
          <w:noProof/>
          <w:highlight w:val="cyan"/>
        </w:rPr>
        <w:t>additional</w:t>
      </w:r>
      <w:r w:rsidRPr="00816048">
        <w:rPr>
          <w:rFonts w:cs="Calibri"/>
          <w:noProof/>
          <w:highlight w:val="cyan"/>
        </w:rPr>
        <w:t xml:space="preserve"> </w:t>
      </w:r>
      <w:r>
        <w:rPr>
          <w:rFonts w:cs="Calibri"/>
          <w:noProof/>
          <w:highlight w:val="cyan"/>
        </w:rPr>
        <w:t>approvals/</w:t>
      </w:r>
      <w:r w:rsidRPr="00816048">
        <w:rPr>
          <w:rFonts w:cs="Calibri"/>
          <w:noProof/>
          <w:highlight w:val="cyan"/>
        </w:rPr>
        <w:t>concurance</w:t>
      </w:r>
      <w:r>
        <w:rPr>
          <w:rFonts w:cs="Calibri"/>
          <w:noProof/>
          <w:highlight w:val="cyan"/>
        </w:rPr>
        <w:t>s</w:t>
      </w:r>
      <w:r w:rsidRPr="00816048">
        <w:rPr>
          <w:rFonts w:cs="Calibri"/>
          <w:noProof/>
          <w:highlight w:val="cyan"/>
        </w:rPr>
        <w:t xml:space="preserve"> will be required</w:t>
      </w:r>
      <w:r>
        <w:rPr>
          <w:rFonts w:cs="Calibri"/>
          <w:noProof/>
          <w:highlight w:val="cyan"/>
        </w:rPr>
        <w:t xml:space="preserve"> as additional subparagraphs</w:t>
      </w:r>
      <w:r w:rsidRPr="00816048">
        <w:rPr>
          <w:rFonts w:cs="Calibri"/>
          <w:noProof/>
          <w:highlight w:val="cyan"/>
        </w:rPr>
        <w:t xml:space="preserve">, or delete this paragraph if </w:t>
      </w:r>
      <w:r>
        <w:rPr>
          <w:rFonts w:cs="Calibri"/>
          <w:noProof/>
          <w:highlight w:val="cyan"/>
        </w:rPr>
        <w:t xml:space="preserve">there are </w:t>
      </w:r>
      <w:r w:rsidRPr="00816048">
        <w:rPr>
          <w:rFonts w:cs="Calibri"/>
          <w:noProof/>
          <w:highlight w:val="cyan"/>
        </w:rPr>
        <w:t>none.}</w:t>
      </w:r>
    </w:p>
    <w:p w14:paraId="51CDAE5D" w14:textId="023859E3" w:rsidR="00320626" w:rsidRPr="002C5C1E" w:rsidRDefault="00320626" w:rsidP="002C5C1E">
      <w:pPr>
        <w:pStyle w:val="BodyText"/>
        <w:widowControl w:val="0"/>
        <w:numPr>
          <w:ilvl w:val="0"/>
          <w:numId w:val="26"/>
        </w:numPr>
        <w:spacing w:before="54"/>
        <w:ind w:left="360" w:hanging="360"/>
        <w:rPr>
          <w:rFonts w:cs="Calibri"/>
          <w:b/>
          <w:noProof/>
        </w:rPr>
      </w:pPr>
      <w:r w:rsidRPr="0048709F">
        <w:rPr>
          <w:rFonts w:cs="Calibri"/>
          <w:b/>
          <w:noProof/>
        </w:rPr>
        <w:t>Loan of items.</w:t>
      </w:r>
      <w:r w:rsidR="002C5C1E" w:rsidRPr="002C5C1E">
        <w:rPr>
          <w:rFonts w:cs="Calibri"/>
          <w:noProof/>
        </w:rPr>
        <w:t xml:space="preserve">  </w:t>
      </w:r>
      <w:r w:rsidRPr="002C5C1E">
        <w:rPr>
          <w:rFonts w:cs="Calibri"/>
          <w:noProof/>
        </w:rPr>
        <w:t xml:space="preserve">With the approval of the unit commander and the concurrence of the repository </w:t>
      </w:r>
      <w:r w:rsidR="002C5C1E" w:rsidRPr="002C5C1E">
        <w:rPr>
          <w:rFonts w:cs="Calibri"/>
          <w:noProof/>
        </w:rPr>
        <w:t xml:space="preserve">administrator </w:t>
      </w:r>
      <w:r w:rsidR="00AB5FF8" w:rsidRPr="002C5C1E">
        <w:rPr>
          <w:rFonts w:cs="Calibri"/>
          <w:noProof/>
          <w:highlight w:val="cyan"/>
        </w:rPr>
        <w:t xml:space="preserve">{list additional </w:t>
      </w:r>
      <w:r w:rsidR="00AA40CF" w:rsidRPr="002C5C1E">
        <w:rPr>
          <w:rFonts w:cs="Calibri"/>
          <w:noProof/>
          <w:highlight w:val="cyan"/>
        </w:rPr>
        <w:t>approvals/</w:t>
      </w:r>
      <w:r w:rsidR="00AB5FF8" w:rsidRPr="002C5C1E">
        <w:rPr>
          <w:rFonts w:cs="Calibri"/>
          <w:noProof/>
          <w:highlight w:val="cyan"/>
        </w:rPr>
        <w:t>concurrences here if desired}</w:t>
      </w:r>
      <w:r w:rsidRPr="002C5C1E">
        <w:rPr>
          <w:rFonts w:cs="Calibri"/>
          <w:noProof/>
        </w:rPr>
        <w:t xml:space="preserve">, items may be loaned to </w:t>
      </w:r>
      <w:r w:rsidR="002C5C1E" w:rsidRPr="002C5C1E">
        <w:rPr>
          <w:rFonts w:cs="Calibri"/>
          <w:noProof/>
        </w:rPr>
        <w:t>CAP and non-CAP orgnaizations</w:t>
      </w:r>
      <w:r w:rsidR="00435DE0" w:rsidRPr="002C5C1E">
        <w:rPr>
          <w:rFonts w:cs="Calibri"/>
          <w:noProof/>
        </w:rPr>
        <w:t xml:space="preserve"> iaw CAPR 110-2 section 6.3</w:t>
      </w:r>
      <w:r w:rsidRPr="002C5C1E">
        <w:rPr>
          <w:rFonts w:cs="Calibri"/>
          <w:noProof/>
        </w:rPr>
        <w:t>.</w:t>
      </w:r>
      <w:r w:rsidR="002C5C1E">
        <w:rPr>
          <w:rFonts w:cs="Calibri"/>
          <w:b/>
          <w:noProof/>
        </w:rPr>
        <w:t xml:space="preserve"> </w:t>
      </w:r>
      <w:r w:rsidR="002C5C1E" w:rsidRPr="002C5C1E">
        <w:rPr>
          <w:rFonts w:cs="Calibri"/>
          <w:noProof/>
          <w:highlight w:val="cyan"/>
        </w:rPr>
        <w:t>UNIT NAME or NEXT HIGHER HEADQUARTERS</w:t>
      </w:r>
      <w:r w:rsidR="002C5C1E" w:rsidRPr="002C5C1E">
        <w:rPr>
          <w:rFonts w:cs="Calibri"/>
          <w:noProof/>
        </w:rPr>
        <w:t xml:space="preserve"> legal staff must review </w:t>
      </w:r>
      <w:r w:rsidR="002C5C1E">
        <w:rPr>
          <w:rFonts w:cs="Calibri"/>
          <w:noProof/>
        </w:rPr>
        <w:t xml:space="preserve">and concur on any additional loan documentation if required by CAPR 110-2 section 6.3. </w:t>
      </w:r>
    </w:p>
    <w:p w14:paraId="25AB9AB0" w14:textId="57F16E32" w:rsidR="008913D9" w:rsidRPr="00105354" w:rsidRDefault="00320626" w:rsidP="00105354">
      <w:pPr>
        <w:pStyle w:val="BodyText"/>
        <w:widowControl w:val="0"/>
        <w:numPr>
          <w:ilvl w:val="0"/>
          <w:numId w:val="26"/>
        </w:numPr>
        <w:spacing w:before="54"/>
        <w:ind w:left="360" w:hanging="360"/>
        <w:rPr>
          <w:rFonts w:cs="Calibri"/>
          <w:b/>
          <w:noProof/>
        </w:rPr>
      </w:pPr>
      <w:r w:rsidRPr="0048709F">
        <w:rPr>
          <w:rFonts w:cs="Calibri"/>
          <w:b/>
          <w:noProof/>
        </w:rPr>
        <w:t>Deaccession and disposal of items.</w:t>
      </w:r>
      <w:r w:rsidR="00105354" w:rsidRPr="00105354">
        <w:rPr>
          <w:rFonts w:cs="Calibri"/>
          <w:noProof/>
        </w:rPr>
        <w:t xml:space="preserve">  </w:t>
      </w:r>
      <w:r w:rsidRPr="00105354">
        <w:rPr>
          <w:rFonts w:cs="Calibri"/>
          <w:noProof/>
        </w:rPr>
        <w:t xml:space="preserve">Items that have been accessioned into the </w:t>
      </w:r>
      <w:r w:rsidRPr="00105354">
        <w:rPr>
          <w:rFonts w:cs="Calibri"/>
          <w:noProof/>
          <w:highlight w:val="cyan"/>
        </w:rPr>
        <w:t>REPOSITORY NAME</w:t>
      </w:r>
      <w:r w:rsidRPr="00105354">
        <w:rPr>
          <w:rFonts w:cs="Calibri"/>
          <w:noProof/>
        </w:rPr>
        <w:t xml:space="preserve"> may be deaccessioned only </w:t>
      </w:r>
      <w:r w:rsidR="003E4A76" w:rsidRPr="00105354">
        <w:rPr>
          <w:rFonts w:cs="Calibri"/>
          <w:noProof/>
        </w:rPr>
        <w:t>iaw CAPR 110-2 section 6.4</w:t>
      </w:r>
      <w:r w:rsidR="00FF06C2" w:rsidRPr="00105354">
        <w:rPr>
          <w:rFonts w:cs="Calibri"/>
          <w:noProof/>
        </w:rPr>
        <w:t xml:space="preserve">, including obtaining </w:t>
      </w:r>
      <w:r w:rsidR="00105354">
        <w:rPr>
          <w:rFonts w:cs="Calibri"/>
          <w:noProof/>
        </w:rPr>
        <w:t xml:space="preserve">all </w:t>
      </w:r>
      <w:r w:rsidR="00FF06C2" w:rsidRPr="00105354">
        <w:rPr>
          <w:rFonts w:cs="Calibri"/>
          <w:noProof/>
        </w:rPr>
        <w:t>required approvals and concurrances</w:t>
      </w:r>
      <w:r w:rsidR="003E4A76" w:rsidRPr="00105354">
        <w:rPr>
          <w:rFonts w:cs="Calibri"/>
          <w:noProof/>
        </w:rPr>
        <w:t>.</w:t>
      </w:r>
      <w:r w:rsidRPr="00105354">
        <w:rPr>
          <w:rFonts w:cs="Calibri"/>
          <w:noProof/>
        </w:rPr>
        <w:t xml:space="preserve"> </w:t>
      </w:r>
      <w:r w:rsidR="00AB5FF8" w:rsidRPr="00105354">
        <w:rPr>
          <w:rFonts w:cs="Calibri"/>
          <w:noProof/>
          <w:highlight w:val="cyan"/>
        </w:rPr>
        <w:t>{List additional approvals and/or concurrences here if desired.}</w:t>
      </w:r>
      <w:r w:rsidRPr="00105354">
        <w:rPr>
          <w:rFonts w:cs="Calibri"/>
          <w:noProof/>
        </w:rPr>
        <w:t xml:space="preserve"> Nothing in this paragraph overrides any requirements to properly account for CAP property per all applicable regulations.</w:t>
      </w:r>
      <w:r w:rsidR="00AB5FF8" w:rsidRPr="00105354">
        <w:rPr>
          <w:rFonts w:cs="Calibri"/>
          <w:noProof/>
        </w:rPr>
        <w:t xml:space="preserve"> Any sales must comply with CAPR 110-2 paragraph 6.4.4</w:t>
      </w:r>
      <w:r w:rsidR="00053BD3">
        <w:rPr>
          <w:rFonts w:cs="Calibri"/>
          <w:noProof/>
        </w:rPr>
        <w:t>, without exception</w:t>
      </w:r>
      <w:r w:rsidR="00AB5FF8" w:rsidRPr="00105354">
        <w:rPr>
          <w:rFonts w:cs="Calibri"/>
          <w:noProof/>
        </w:rPr>
        <w:t>.</w:t>
      </w:r>
    </w:p>
    <w:p w14:paraId="435A13CD" w14:textId="77777777" w:rsidR="008913D9" w:rsidRDefault="008913D9" w:rsidP="008913D9">
      <w:pPr>
        <w:pStyle w:val="CCSignature"/>
      </w:pPr>
      <w:r w:rsidRPr="002241F2">
        <w:rPr>
          <w:highlight w:val="cyan"/>
        </w:rPr>
        <w:t>NAME OF UNIT COMMANDER</w:t>
      </w:r>
      <w:r>
        <w:t xml:space="preserve">, </w:t>
      </w:r>
      <w:r w:rsidRPr="002241F2">
        <w:rPr>
          <w:highlight w:val="cyan"/>
        </w:rPr>
        <w:t>Grade</w:t>
      </w:r>
      <w:r>
        <w:t>, CAP</w:t>
      </w:r>
    </w:p>
    <w:p w14:paraId="71B66C59" w14:textId="77777777" w:rsidR="008913D9" w:rsidRDefault="008913D9" w:rsidP="008913D9">
      <w:pPr>
        <w:pStyle w:val="CCSignature"/>
        <w:sectPr w:rsidR="008913D9" w:rsidSect="00AB4235">
          <w:headerReference w:type="even" r:id="rId7"/>
          <w:headerReference w:type="default" r:id="rId8"/>
          <w:footerReference w:type="first" r:id="rId9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>
        <w:t>Commander</w:t>
      </w:r>
    </w:p>
    <w:p w14:paraId="7E677A1B" w14:textId="77777777" w:rsidR="00D637AB" w:rsidRDefault="00D637AB" w:rsidP="00D637AB">
      <w:pPr>
        <w:pStyle w:val="Heading2"/>
        <w:jc w:val="center"/>
      </w:pPr>
      <w:r>
        <w:lastRenderedPageBreak/>
        <w:t>ATTACHMENT 1</w:t>
      </w:r>
    </w:p>
    <w:p w14:paraId="62C44DAD" w14:textId="77777777" w:rsidR="008913D9" w:rsidRDefault="00D637AB" w:rsidP="00D637AB">
      <w:pPr>
        <w:pStyle w:val="Heading2"/>
        <w:jc w:val="center"/>
      </w:pPr>
      <w:r>
        <w:t xml:space="preserve"> Compliance Elements</w:t>
      </w:r>
    </w:p>
    <w:p w14:paraId="2519F88E" w14:textId="36E5B1BE" w:rsidR="008913D9" w:rsidRDefault="00CB68A8" w:rsidP="008913D9">
      <w:r>
        <w:t>There are no compliance elements for this OI.</w:t>
      </w:r>
    </w:p>
    <w:sectPr w:rsidR="008913D9" w:rsidSect="00AB4235"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2CDD" w14:textId="77777777" w:rsidR="00286F6B" w:rsidRDefault="00286F6B" w:rsidP="008913D9">
      <w:pPr>
        <w:spacing w:after="0"/>
      </w:pPr>
      <w:r>
        <w:separator/>
      </w:r>
    </w:p>
  </w:endnote>
  <w:endnote w:type="continuationSeparator" w:id="0">
    <w:p w14:paraId="0CF27E75" w14:textId="77777777" w:rsidR="00286F6B" w:rsidRDefault="00286F6B" w:rsidP="008913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A7FB" w14:textId="261C0AA3" w:rsidR="00AA40CF" w:rsidRDefault="00AA40CF" w:rsidP="00D637AB">
    <w:pPr>
      <w:pStyle w:val="Footer"/>
      <w:pBdr>
        <w:top w:val="single" w:sz="4" w:space="1" w:color="auto"/>
      </w:pBdr>
    </w:pPr>
    <w:r>
      <w:t>Supersedes: n/a</w:t>
    </w:r>
    <w:r>
      <w:tab/>
      <w:t>OPR: HO</w:t>
    </w:r>
  </w:p>
  <w:p w14:paraId="4CD913B6" w14:textId="77A7F0DC" w:rsidR="00AA40CF" w:rsidRDefault="00AA40CF" w:rsidP="00D637AB">
    <w:pPr>
      <w:pStyle w:val="Footer"/>
      <w:pBdr>
        <w:top w:val="single" w:sz="4" w:space="1" w:color="auto"/>
      </w:pBdr>
    </w:pPr>
    <w:r>
      <w:t xml:space="preserve">Distribution: </w:t>
    </w:r>
    <w:r w:rsidRPr="00C03D5D">
      <w:rPr>
        <w:highlight w:val="cyan"/>
      </w:rPr>
      <w:t>{identify distribution plus next higher commander}</w:t>
    </w:r>
    <w:r>
      <w:tab/>
      <w:t xml:space="preserve">Pages: </w:t>
    </w:r>
    <w:fldSimple w:instr=" NUMPAGES  \* Arabic  \* MERGEFORMAT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4F16F" w14:textId="77777777" w:rsidR="00AA40CF" w:rsidRDefault="00AA40CF">
    <w:pPr>
      <w:pStyle w:val="Footer"/>
    </w:pPr>
  </w:p>
  <w:p w14:paraId="394EDD55" w14:textId="77777777" w:rsidR="00AA40CF" w:rsidRDefault="00AA4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7A75E" w14:textId="77777777" w:rsidR="00286F6B" w:rsidRDefault="00286F6B" w:rsidP="008913D9">
      <w:pPr>
        <w:spacing w:after="0"/>
      </w:pPr>
      <w:r>
        <w:separator/>
      </w:r>
    </w:p>
  </w:footnote>
  <w:footnote w:type="continuationSeparator" w:id="0">
    <w:p w14:paraId="3022A955" w14:textId="77777777" w:rsidR="00286F6B" w:rsidRDefault="00286F6B" w:rsidP="008913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828A5" w14:textId="35F337A8" w:rsidR="00AA40CF" w:rsidRDefault="00AA40CF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053BD3">
      <w:rPr>
        <w:noProof/>
      </w:rPr>
      <w:t>2</w:t>
    </w:r>
    <w:r>
      <w:fldChar w:fldCharType="end"/>
    </w:r>
    <w:r>
      <w:tab/>
    </w:r>
    <w:r w:rsidRPr="00BF31CA">
      <w:rPr>
        <w:highlight w:val="cyan"/>
      </w:rPr>
      <w:t>UNIT NAME</w:t>
    </w:r>
    <w:r>
      <w:t xml:space="preserve"> OI 110-2    </w:t>
    </w:r>
    <w:r w:rsidRPr="00BF31CA">
      <w:rPr>
        <w:highlight w:val="cyan"/>
      </w:rPr>
      <w:t xml:space="preserve">DD </w:t>
    </w:r>
    <w:r>
      <w:rPr>
        <w:highlight w:val="cyan"/>
      </w:rPr>
      <w:t>Month</w:t>
    </w:r>
    <w:r w:rsidRPr="00BF31CA">
      <w:rPr>
        <w:highlight w:val="cyan"/>
      </w:rPr>
      <w:t xml:space="preserve">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9217" w14:textId="36DAD925" w:rsidR="00AA40CF" w:rsidRDefault="00AA40CF">
    <w:pPr>
      <w:pStyle w:val="Header"/>
    </w:pPr>
    <w:r w:rsidRPr="00BF31CA">
      <w:rPr>
        <w:highlight w:val="cyan"/>
      </w:rPr>
      <w:t>UNIT NAME</w:t>
    </w:r>
    <w:r>
      <w:t xml:space="preserve"> OI 110-2    </w:t>
    </w:r>
    <w:r w:rsidRPr="00BF31CA">
      <w:rPr>
        <w:highlight w:val="cyan"/>
      </w:rPr>
      <w:t xml:space="preserve">DD </w:t>
    </w:r>
    <w:r>
      <w:rPr>
        <w:highlight w:val="cyan"/>
      </w:rPr>
      <w:t>Month</w:t>
    </w:r>
    <w:r w:rsidRPr="00BF31CA">
      <w:rPr>
        <w:highlight w:val="cyan"/>
      </w:rPr>
      <w:t xml:space="preserve"> YYYY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BEFD" w14:textId="4AC247F0" w:rsidR="00AA40CF" w:rsidRPr="008913D9" w:rsidRDefault="00860CE9" w:rsidP="008913D9">
    <w:pPr>
      <w:pStyle w:val="Header"/>
    </w:pPr>
    <w:r w:rsidRPr="00BF31CA">
      <w:rPr>
        <w:highlight w:val="cyan"/>
      </w:rPr>
      <w:t>UNIT NAME</w:t>
    </w:r>
    <w:r>
      <w:t xml:space="preserve"> OI 110-2 ATTACHMENT 1    </w:t>
    </w:r>
    <w:r w:rsidRPr="00BF31CA">
      <w:rPr>
        <w:highlight w:val="cyan"/>
      </w:rPr>
      <w:t xml:space="preserve">DD </w:t>
    </w:r>
    <w:r>
      <w:rPr>
        <w:highlight w:val="cyan"/>
      </w:rPr>
      <w:t>Month</w:t>
    </w:r>
    <w:r w:rsidRPr="00BF31CA">
      <w:rPr>
        <w:highlight w:val="cyan"/>
      </w:rPr>
      <w:t xml:space="preserve"> </w:t>
    </w:r>
    <w:proofErr w:type="gramStart"/>
    <w:r w:rsidRPr="00BF31CA">
      <w:rPr>
        <w:highlight w:val="cyan"/>
      </w:rPr>
      <w:t>YYYY</w:t>
    </w:r>
    <w:r>
      <w:t xml:space="preserve">  </w:t>
    </w:r>
    <w:r>
      <w:tab/>
    </w:r>
    <w:proofErr w:type="gramEnd"/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10AB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C203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3A63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5EEB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A212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663F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2276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CA40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5289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E19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069AC"/>
    <w:multiLevelType w:val="hybridMultilevel"/>
    <w:tmpl w:val="24289E46"/>
    <w:lvl w:ilvl="0" w:tplc="63424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63FBC"/>
    <w:multiLevelType w:val="multilevel"/>
    <w:tmpl w:val="EFB6B92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6C91682"/>
    <w:multiLevelType w:val="multilevel"/>
    <w:tmpl w:val="5B7C3416"/>
    <w:lvl w:ilvl="0">
      <w:start w:val="1"/>
      <w:numFmt w:val="decimal"/>
      <w:suff w:val="space"/>
      <w:lvlText w:val="%1."/>
      <w:lvlJc w:val="left"/>
      <w:pPr>
        <w:ind w:left="72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3" w15:restartNumberingAfterBreak="0">
    <w:nsid w:val="64A27601"/>
    <w:multiLevelType w:val="hybridMultilevel"/>
    <w:tmpl w:val="9B1E56BE"/>
    <w:lvl w:ilvl="0" w:tplc="63424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A3A"/>
    <w:multiLevelType w:val="hybridMultilevel"/>
    <w:tmpl w:val="756C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14"/>
  </w:num>
  <w:num w:numId="24">
    <w:abstractNumId w:val="10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9"/>
    <w:rsid w:val="00022882"/>
    <w:rsid w:val="00053BD3"/>
    <w:rsid w:val="000869BB"/>
    <w:rsid w:val="000E20E6"/>
    <w:rsid w:val="00105354"/>
    <w:rsid w:val="001478E5"/>
    <w:rsid w:val="00174D47"/>
    <w:rsid w:val="001D1480"/>
    <w:rsid w:val="001E1304"/>
    <w:rsid w:val="002241F2"/>
    <w:rsid w:val="00286F6B"/>
    <w:rsid w:val="002B0A82"/>
    <w:rsid w:val="002C33A9"/>
    <w:rsid w:val="002C5C1E"/>
    <w:rsid w:val="002C72A6"/>
    <w:rsid w:val="00317589"/>
    <w:rsid w:val="00320626"/>
    <w:rsid w:val="00363C49"/>
    <w:rsid w:val="00396D4B"/>
    <w:rsid w:val="003A0718"/>
    <w:rsid w:val="003E2717"/>
    <w:rsid w:val="003E383C"/>
    <w:rsid w:val="003E40E9"/>
    <w:rsid w:val="003E4A76"/>
    <w:rsid w:val="003F1407"/>
    <w:rsid w:val="00404C4F"/>
    <w:rsid w:val="0043297B"/>
    <w:rsid w:val="00435DE0"/>
    <w:rsid w:val="00461CBE"/>
    <w:rsid w:val="004667BE"/>
    <w:rsid w:val="0048709F"/>
    <w:rsid w:val="004E23E8"/>
    <w:rsid w:val="00525DB4"/>
    <w:rsid w:val="00551846"/>
    <w:rsid w:val="00556FED"/>
    <w:rsid w:val="00573EEF"/>
    <w:rsid w:val="005A4B24"/>
    <w:rsid w:val="0061170C"/>
    <w:rsid w:val="00645852"/>
    <w:rsid w:val="00654BE2"/>
    <w:rsid w:val="006B3F5C"/>
    <w:rsid w:val="006F4104"/>
    <w:rsid w:val="00725509"/>
    <w:rsid w:val="00737EF8"/>
    <w:rsid w:val="00763685"/>
    <w:rsid w:val="007A0A51"/>
    <w:rsid w:val="007C46DF"/>
    <w:rsid w:val="007D483B"/>
    <w:rsid w:val="00816048"/>
    <w:rsid w:val="00860327"/>
    <w:rsid w:val="00860CE9"/>
    <w:rsid w:val="008913D9"/>
    <w:rsid w:val="008F0CAF"/>
    <w:rsid w:val="009136D2"/>
    <w:rsid w:val="00936CA1"/>
    <w:rsid w:val="00954E10"/>
    <w:rsid w:val="009D78A2"/>
    <w:rsid w:val="009E1592"/>
    <w:rsid w:val="009E45D3"/>
    <w:rsid w:val="009E55A2"/>
    <w:rsid w:val="00A3322E"/>
    <w:rsid w:val="00A507A9"/>
    <w:rsid w:val="00A72672"/>
    <w:rsid w:val="00AA40CF"/>
    <w:rsid w:val="00AB278D"/>
    <w:rsid w:val="00AB4235"/>
    <w:rsid w:val="00AB5FF8"/>
    <w:rsid w:val="00B3778F"/>
    <w:rsid w:val="00B6584B"/>
    <w:rsid w:val="00BC25AB"/>
    <w:rsid w:val="00BD4F6C"/>
    <w:rsid w:val="00BF279C"/>
    <w:rsid w:val="00BF31CA"/>
    <w:rsid w:val="00BF4324"/>
    <w:rsid w:val="00C03D5D"/>
    <w:rsid w:val="00C246F4"/>
    <w:rsid w:val="00C725C8"/>
    <w:rsid w:val="00C869D6"/>
    <w:rsid w:val="00CB68A8"/>
    <w:rsid w:val="00D428B0"/>
    <w:rsid w:val="00D53EF0"/>
    <w:rsid w:val="00D637AB"/>
    <w:rsid w:val="00D66019"/>
    <w:rsid w:val="00D660B8"/>
    <w:rsid w:val="00D72172"/>
    <w:rsid w:val="00D74E66"/>
    <w:rsid w:val="00D874B5"/>
    <w:rsid w:val="00DB13E3"/>
    <w:rsid w:val="00E25E95"/>
    <w:rsid w:val="00E53DAA"/>
    <w:rsid w:val="00E6787A"/>
    <w:rsid w:val="00E70BC8"/>
    <w:rsid w:val="00E936A0"/>
    <w:rsid w:val="00EB6A7A"/>
    <w:rsid w:val="00F11349"/>
    <w:rsid w:val="00F57BDC"/>
    <w:rsid w:val="00F70AE2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0F05D"/>
  <w15:docId w15:val="{AA146D11-0E77-4369-9ACC-E1E8B51A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72"/>
    <w:pPr>
      <w:spacing w:after="240" w:line="240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rsid w:val="00525DB4"/>
    <w:pPr>
      <w:keepNext/>
      <w:keepLines/>
      <w:tabs>
        <w:tab w:val="right" w:pos="9360"/>
      </w:tabs>
      <w:jc w:val="left"/>
      <w:outlineLvl w:val="0"/>
    </w:pPr>
    <w:rPr>
      <w:rFonts w:eastAsiaTheme="majorEastAsia"/>
      <w:b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A72672"/>
    <w:pPr>
      <w:keepNext/>
      <w:keepLines/>
      <w:outlineLvl w:val="1"/>
    </w:pPr>
    <w:rPr>
      <w:rFonts w:eastAsiaTheme="majorEastAsia"/>
      <w:b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5A4B24"/>
    <w:pPr>
      <w:keepNext/>
      <w:keepLines/>
      <w:spacing w:before="40" w:after="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7"/>
    <w:qFormat/>
    <w:rsid w:val="005A4B24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B24"/>
    <w:pPr>
      <w:keepNext/>
      <w:keepLines/>
      <w:spacing w:before="40" w:after="0"/>
      <w:outlineLvl w:val="4"/>
    </w:pPr>
    <w:rPr>
      <w:rFonts w:asciiTheme="majorHAnsi" w:eastAsiaTheme="majorEastAsia" w:hAnsiTheme="majorHAn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B24"/>
    <w:pPr>
      <w:keepNext/>
      <w:keepLines/>
      <w:spacing w:before="40" w:after="0"/>
      <w:outlineLvl w:val="5"/>
    </w:pPr>
    <w:rPr>
      <w:rFonts w:asciiTheme="majorHAnsi" w:eastAsiaTheme="majorEastAsia" w:hAnsiTheme="majorHAn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B24"/>
    <w:pPr>
      <w:keepNext/>
      <w:keepLines/>
      <w:spacing w:before="40" w:after="0"/>
      <w:outlineLvl w:val="6"/>
    </w:pPr>
    <w:rPr>
      <w:rFonts w:asciiTheme="majorHAnsi" w:eastAsiaTheme="majorEastAsia" w:hAnsiTheme="majorHAns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B2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B2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Heading1">
    <w:name w:val="Reg Heading 1"/>
    <w:basedOn w:val="Header"/>
    <w:link w:val="RegHeading1Char"/>
    <w:rsid w:val="004667BE"/>
    <w:pPr>
      <w:widowControl w:val="0"/>
      <w:tabs>
        <w:tab w:val="clear" w:pos="9360"/>
        <w:tab w:val="center" w:pos="4320"/>
        <w:tab w:val="right" w:pos="8640"/>
      </w:tabs>
      <w:jc w:val="right"/>
    </w:pPr>
    <w:rPr>
      <w:rFonts w:asciiTheme="minorHAnsi" w:hAnsiTheme="minorHAnsi" w:cstheme="minorBidi"/>
      <w:b/>
      <w:noProof/>
      <w:szCs w:val="22"/>
    </w:rPr>
  </w:style>
  <w:style w:type="character" w:customStyle="1" w:styleId="RegHeading1Char">
    <w:name w:val="Reg Heading 1 Char"/>
    <w:basedOn w:val="DefaultParagraphFont"/>
    <w:link w:val="RegHeading1"/>
    <w:rsid w:val="004667BE"/>
    <w:rPr>
      <w:rFonts w:asciiTheme="minorHAnsi" w:hAnsiTheme="minorHAnsi" w:cstheme="minorBidi"/>
      <w:b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A72672"/>
    <w:pPr>
      <w:tabs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72"/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5A4B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4B24"/>
    <w:pPr>
      <w:spacing w:after="0" w:line="240" w:lineRule="auto"/>
    </w:pPr>
    <w:rPr>
      <w:rFonts w:ascii="Calibri" w:hAnsi="Calibri"/>
      <w:sz w:val="1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</w:style>
  <w:style w:type="paragraph" w:customStyle="1" w:styleId="CCSignature">
    <w:name w:val="CC Signature"/>
    <w:basedOn w:val="Normal"/>
    <w:link w:val="CCSignatureChar"/>
    <w:qFormat/>
    <w:rsid w:val="005A4B24"/>
    <w:pPr>
      <w:spacing w:before="960"/>
      <w:ind w:left="4680"/>
      <w:contextualSpacing/>
    </w:pPr>
  </w:style>
  <w:style w:type="character" w:customStyle="1" w:styleId="CCSignatureChar">
    <w:name w:val="CC Signature Char"/>
    <w:basedOn w:val="DefaultParagraphFont"/>
    <w:link w:val="CCSignature"/>
    <w:rsid w:val="005A4B24"/>
  </w:style>
  <w:style w:type="paragraph" w:customStyle="1" w:styleId="Letterhead">
    <w:name w:val="Letterhead"/>
    <w:basedOn w:val="Normal"/>
    <w:link w:val="LetterheadChar"/>
    <w:uiPriority w:val="2"/>
    <w:qFormat/>
    <w:rsid w:val="005A4B24"/>
    <w:pPr>
      <w:contextualSpacing/>
      <w:jc w:val="center"/>
    </w:pPr>
    <w:rPr>
      <w:noProof/>
      <w:color w:val="002060"/>
    </w:rPr>
  </w:style>
  <w:style w:type="character" w:customStyle="1" w:styleId="LetterheadChar">
    <w:name w:val="Letterhead Char"/>
    <w:basedOn w:val="DefaultParagraphFont"/>
    <w:link w:val="Letterhead"/>
    <w:uiPriority w:val="2"/>
    <w:rsid w:val="005A4B24"/>
    <w:rPr>
      <w:noProof/>
      <w:color w:val="002060"/>
    </w:rPr>
  </w:style>
  <w:style w:type="character" w:customStyle="1" w:styleId="Heading1Char">
    <w:name w:val="Heading 1 Char"/>
    <w:basedOn w:val="DefaultParagraphFont"/>
    <w:link w:val="Heading1"/>
    <w:rsid w:val="00525DB4"/>
    <w:rPr>
      <w:rFonts w:ascii="Calibri" w:eastAsiaTheme="majorEastAsia" w:hAnsi="Calibr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5"/>
    <w:rsid w:val="00A72672"/>
    <w:rPr>
      <w:rFonts w:ascii="Calibri" w:eastAsiaTheme="majorEastAsia" w:hAnsi="Calibr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5A4B24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7"/>
    <w:rsid w:val="005A4B24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B2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B2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B2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B24"/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B24"/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4B2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4B2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4B2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4B2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4B2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4B2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4B2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4B2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4B24"/>
    <w:pPr>
      <w:spacing w:after="0"/>
      <w:ind w:left="1980" w:hanging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D72172"/>
    <w:pPr>
      <w:tabs>
        <w:tab w:val="right" w:leader="dot" w:pos="9360"/>
      </w:tabs>
      <w:spacing w:after="0"/>
    </w:pPr>
    <w:rPr>
      <w:noProof/>
    </w:rPr>
  </w:style>
  <w:style w:type="paragraph" w:styleId="TOC2">
    <w:name w:val="toc 2"/>
    <w:basedOn w:val="Normal"/>
    <w:uiPriority w:val="39"/>
    <w:unhideWhenUsed/>
    <w:qFormat/>
    <w:rsid w:val="00D72172"/>
    <w:pPr>
      <w:tabs>
        <w:tab w:val="right" w:leader="dot" w:pos="9360"/>
      </w:tabs>
      <w:spacing w:after="0"/>
      <w:ind w:left="475" w:hanging="360"/>
    </w:pPr>
  </w:style>
  <w:style w:type="paragraph" w:styleId="TOC3">
    <w:name w:val="toc 3"/>
    <w:basedOn w:val="Normal"/>
    <w:next w:val="Normal"/>
    <w:autoRedefine/>
    <w:uiPriority w:val="39"/>
    <w:unhideWhenUsed/>
    <w:rsid w:val="005A4B24"/>
    <w:pPr>
      <w:tabs>
        <w:tab w:val="left" w:leader="dot" w:pos="9360"/>
      </w:tabs>
      <w:spacing w:after="0"/>
      <w:ind w:left="44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4B24"/>
    <w:pPr>
      <w:spacing w:after="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4B24"/>
    <w:pPr>
      <w:spacing w:after="0"/>
      <w:ind w:left="965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4B2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4B2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4B2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4B24"/>
    <w:pPr>
      <w:spacing w:after="100"/>
      <w:ind w:left="1760"/>
    </w:pPr>
  </w:style>
  <w:style w:type="paragraph" w:styleId="NormalIndent">
    <w:name w:val="Normal Indent"/>
    <w:basedOn w:val="Normal"/>
    <w:uiPriority w:val="99"/>
    <w:semiHidden/>
    <w:unhideWhenUsed/>
    <w:rsid w:val="005A4B24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4B2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B2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B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B2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7267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72672"/>
    <w:rPr>
      <w:rFonts w:ascii="Calibri" w:hAnsi="Calibr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A4B24"/>
    <w:rPr>
      <w:rFonts w:asciiTheme="majorHAnsi" w:eastAsiaTheme="majorEastAsia" w:hAnsiTheme="majorHAns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A4B24"/>
    <w:pPr>
      <w:spacing w:after="200"/>
    </w:pPr>
    <w:rPr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A4B24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rsid w:val="005A4B2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rsid w:val="005A4B24"/>
    <w:pPr>
      <w:spacing w:after="0"/>
    </w:pPr>
    <w:rPr>
      <w:rFonts w:asciiTheme="majorHAnsi" w:eastAsiaTheme="majorEastAsia" w:hAnsiTheme="maj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4B24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B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B24"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4B24"/>
    <w:pPr>
      <w:spacing w:after="0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5A4B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4B24"/>
    <w:rPr>
      <w:rFonts w:ascii="Consolas" w:hAnsi="Consolas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A4B24"/>
    <w:pPr>
      <w:spacing w:before="120"/>
    </w:pPr>
    <w:rPr>
      <w:rFonts w:asciiTheme="majorHAnsi" w:eastAsiaTheme="majorEastAsia" w:hAnsiTheme="majorHAnsi"/>
      <w:b/>
      <w:bCs/>
    </w:rPr>
  </w:style>
  <w:style w:type="paragraph" w:styleId="List">
    <w:name w:val="List"/>
    <w:basedOn w:val="Normal"/>
    <w:uiPriority w:val="99"/>
    <w:semiHidden/>
    <w:unhideWhenUsed/>
    <w:rsid w:val="005A4B24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A4B24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5A4B24"/>
    <w:pPr>
      <w:numPr>
        <w:numId w:val="6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5A4B2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4B2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4B2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4B2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A4B2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4B24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4B2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4B2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4B24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4B24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4B24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4B24"/>
    <w:pPr>
      <w:numPr>
        <w:numId w:val="22"/>
      </w:numPr>
      <w:contextualSpacing/>
    </w:pPr>
  </w:style>
  <w:style w:type="paragraph" w:styleId="Title">
    <w:name w:val="Title"/>
    <w:aliases w:val="Regulation"/>
    <w:basedOn w:val="Normal"/>
    <w:next w:val="Normal"/>
    <w:link w:val="TitleChar"/>
    <w:qFormat/>
    <w:rsid w:val="00B6584B"/>
    <w:pPr>
      <w:jc w:val="right"/>
    </w:pPr>
    <w:rPr>
      <w:rFonts w:eastAsiaTheme="majorEastAsia"/>
      <w:b/>
      <w:spacing w:val="-10"/>
      <w:kern w:val="28"/>
      <w:szCs w:val="56"/>
    </w:rPr>
  </w:style>
  <w:style w:type="character" w:customStyle="1" w:styleId="TitleChar">
    <w:name w:val="Title Char"/>
    <w:aliases w:val="Regulation Char"/>
    <w:basedOn w:val="DefaultParagraphFont"/>
    <w:link w:val="Title"/>
    <w:rsid w:val="00B6584B"/>
    <w:rPr>
      <w:rFonts w:ascii="Calibri" w:eastAsiaTheme="majorEastAsia" w:hAnsi="Calibri"/>
      <w:b/>
      <w:spacing w:val="-10"/>
      <w:kern w:val="28"/>
      <w:szCs w:val="56"/>
    </w:rPr>
  </w:style>
  <w:style w:type="paragraph" w:styleId="Closing">
    <w:name w:val="Closing"/>
    <w:basedOn w:val="Normal"/>
    <w:link w:val="ClosingChar"/>
    <w:uiPriority w:val="99"/>
    <w:semiHidden/>
    <w:unhideWhenUsed/>
    <w:rsid w:val="005A4B24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4B24"/>
  </w:style>
  <w:style w:type="paragraph" w:styleId="Signature">
    <w:name w:val="Signature"/>
    <w:basedOn w:val="Normal"/>
    <w:link w:val="SignatureChar"/>
    <w:uiPriority w:val="99"/>
    <w:semiHidden/>
    <w:unhideWhenUsed/>
    <w:rsid w:val="005A4B2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4B24"/>
  </w:style>
  <w:style w:type="paragraph" w:styleId="BodyText">
    <w:name w:val="Body Text"/>
    <w:basedOn w:val="Normal"/>
    <w:link w:val="BodyTextChar"/>
    <w:uiPriority w:val="1"/>
    <w:unhideWhenUsed/>
    <w:qFormat/>
    <w:rsid w:val="005A4B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5A4B2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4B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4B24"/>
  </w:style>
  <w:style w:type="paragraph" w:styleId="ListContinue">
    <w:name w:val="List Continue"/>
    <w:basedOn w:val="Normal"/>
    <w:uiPriority w:val="99"/>
    <w:semiHidden/>
    <w:unhideWhenUsed/>
    <w:rsid w:val="005A4B2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4B2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4B2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4B2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4B24"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4B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4B24"/>
    <w:rPr>
      <w:rFonts w:asciiTheme="majorHAnsi" w:eastAsiaTheme="majorEastAsia" w:hAnsiTheme="majorHAns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rsid w:val="005A4B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4B24"/>
    <w:rPr>
      <w:rFonts w:eastAsiaTheme="minorEastAsia"/>
      <w:color w:val="5A5A5A" w:themeColor="text1" w:themeTint="A5"/>
      <w:spacing w:val="15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4B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4B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4B24"/>
  </w:style>
  <w:style w:type="character" w:customStyle="1" w:styleId="DateChar">
    <w:name w:val="Date Char"/>
    <w:basedOn w:val="DefaultParagraphFont"/>
    <w:link w:val="Date"/>
    <w:uiPriority w:val="99"/>
    <w:semiHidden/>
    <w:rsid w:val="005A4B24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4B2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4B2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4B2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4B24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4B2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4B24"/>
  </w:style>
  <w:style w:type="paragraph" w:styleId="BodyText2">
    <w:name w:val="Body Text 2"/>
    <w:basedOn w:val="Normal"/>
    <w:link w:val="BodyText2Char"/>
    <w:uiPriority w:val="99"/>
    <w:semiHidden/>
    <w:unhideWhenUsed/>
    <w:rsid w:val="005A4B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4B24"/>
  </w:style>
  <w:style w:type="paragraph" w:styleId="BodyText3">
    <w:name w:val="Body Text 3"/>
    <w:basedOn w:val="Normal"/>
    <w:link w:val="BodyText3Char"/>
    <w:uiPriority w:val="99"/>
    <w:semiHidden/>
    <w:unhideWhenUsed/>
    <w:rsid w:val="005A4B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4B2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4B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4B2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4B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4B24"/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5A4B2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5A4B24"/>
    <w:rPr>
      <w:rFonts w:ascii="Calibri" w:hAnsi="Calibri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B2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5A4B24"/>
    <w:rPr>
      <w:b/>
      <w:bCs/>
    </w:rPr>
  </w:style>
  <w:style w:type="character" w:styleId="Emphasis">
    <w:name w:val="Emphasis"/>
    <w:basedOn w:val="DefaultParagraphFont"/>
    <w:uiPriority w:val="20"/>
    <w:rsid w:val="005A4B24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4B2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4B24"/>
    <w:rPr>
      <w:rFonts w:ascii="Segoe UI" w:hAnsi="Segoe UI" w:cs="Segoe UI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4B2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4B24"/>
    <w:rPr>
      <w:rFonts w:ascii="Consolas" w:hAnsi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4B2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4B24"/>
  </w:style>
  <w:style w:type="paragraph" w:styleId="NormalWeb">
    <w:name w:val="Normal (Web)"/>
    <w:basedOn w:val="Normal"/>
    <w:uiPriority w:val="99"/>
    <w:semiHidden/>
    <w:unhideWhenUsed/>
    <w:rsid w:val="005A4B24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4B2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4B2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B24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B24"/>
    <w:rPr>
      <w:rFonts w:ascii="Consolas" w:hAnsi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B24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5A4B24"/>
    <w:pPr>
      <w:tabs>
        <w:tab w:val="left" w:pos="360"/>
        <w:tab w:val="left" w:pos="720"/>
        <w:tab w:val="left" w:pos="1080"/>
      </w:tabs>
      <w:spacing w:after="0" w:line="240" w:lineRule="auto"/>
      <w:jc w:val="both"/>
    </w:pPr>
    <w:rPr>
      <w:rFonts w:ascii="Calibri" w:eastAsia="Times New Roman" w:hAnsi="Calibri" w:cs="Times New Roman"/>
      <w:b/>
      <w:kern w:val="28"/>
      <w:szCs w:val="20"/>
    </w:rPr>
  </w:style>
  <w:style w:type="paragraph" w:styleId="ListParagraph">
    <w:name w:val="List Paragraph"/>
    <w:basedOn w:val="Normal"/>
    <w:uiPriority w:val="3"/>
    <w:qFormat/>
    <w:rsid w:val="004667BE"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A4B2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4B2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5A4B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B24"/>
    <w:rPr>
      <w:i/>
      <w:iCs/>
    </w:rPr>
  </w:style>
  <w:style w:type="character" w:styleId="IntenseEmphasis">
    <w:name w:val="Intense Emphasis"/>
    <w:basedOn w:val="DefaultParagraphFont"/>
    <w:uiPriority w:val="21"/>
    <w:rsid w:val="005A4B24"/>
    <w:rPr>
      <w:rFonts w:ascii="Calibri" w:hAnsi="Calibri"/>
      <w:i/>
      <w:iCs/>
      <w:color w:val="auto"/>
    </w:rPr>
  </w:style>
  <w:style w:type="character" w:styleId="IntenseReference">
    <w:name w:val="Intense Reference"/>
    <w:basedOn w:val="DefaultParagraphFont"/>
    <w:uiPriority w:val="32"/>
    <w:rsid w:val="005A4B24"/>
    <w:rPr>
      <w:b/>
      <w:bCs/>
      <w:smallCaps/>
      <w:color w:val="auto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4B24"/>
  </w:style>
  <w:style w:type="paragraph" w:styleId="TOCHeading">
    <w:name w:val="TOC Heading"/>
    <w:basedOn w:val="Heading1"/>
    <w:next w:val="Normal"/>
    <w:uiPriority w:val="39"/>
    <w:unhideWhenUsed/>
    <w:qFormat/>
    <w:rsid w:val="00B6584B"/>
    <w:pPr>
      <w:tabs>
        <w:tab w:val="right" w:leader="dot" w:pos="9360"/>
      </w:tabs>
      <w:outlineLvl w:val="9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Cherie</dc:creator>
  <cp:keywords/>
  <dc:description/>
  <cp:lastModifiedBy>Schneider, Susan</cp:lastModifiedBy>
  <cp:revision>7</cp:revision>
  <dcterms:created xsi:type="dcterms:W3CDTF">2021-01-24T23:38:00Z</dcterms:created>
  <dcterms:modified xsi:type="dcterms:W3CDTF">2021-01-25T20:13:00Z</dcterms:modified>
</cp:coreProperties>
</file>